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C44" w:rsidRPr="00083AC7" w:rsidRDefault="004E0C44" w:rsidP="00DA3108">
      <w:pPr>
        <w:pStyle w:val="NormlnsWWW"/>
        <w:jc w:val="center"/>
        <w:rPr>
          <w:b/>
          <w:sz w:val="48"/>
        </w:rPr>
      </w:pPr>
      <w:r w:rsidRPr="00083AC7">
        <w:rPr>
          <w:b/>
          <w:sz w:val="48"/>
        </w:rPr>
        <w:t>JEDNACÍ   ŘÁD</w:t>
      </w:r>
    </w:p>
    <w:p w:rsidR="004E0C44" w:rsidRPr="00083AC7" w:rsidRDefault="004E0C44" w:rsidP="004E0C44">
      <w:pPr>
        <w:pStyle w:val="NormlnsWWW"/>
        <w:spacing w:after="0" w:afterAutospacing="0"/>
        <w:jc w:val="center"/>
        <w:rPr>
          <w:b/>
          <w:sz w:val="36"/>
        </w:rPr>
      </w:pPr>
      <w:r w:rsidRPr="00083AC7">
        <w:rPr>
          <w:b/>
          <w:sz w:val="36"/>
        </w:rPr>
        <w:t>International Police Association</w:t>
      </w:r>
    </w:p>
    <w:p w:rsidR="004E0C44" w:rsidRPr="00083AC7" w:rsidRDefault="00022BB8" w:rsidP="004E0C44">
      <w:pPr>
        <w:pStyle w:val="NormlnsWWW"/>
        <w:spacing w:before="0" w:beforeAutospacing="0"/>
        <w:jc w:val="center"/>
        <w:rPr>
          <w:b/>
          <w:sz w:val="44"/>
        </w:rPr>
      </w:pPr>
      <w:r w:rsidRPr="00083AC7">
        <w:rPr>
          <w:b/>
          <w:sz w:val="36"/>
        </w:rPr>
        <w:t>sekce Česká</w:t>
      </w:r>
      <w:r w:rsidR="004E0C44" w:rsidRPr="00083AC7">
        <w:rPr>
          <w:b/>
          <w:sz w:val="36"/>
        </w:rPr>
        <w:t xml:space="preserve"> republik</w:t>
      </w:r>
      <w:r w:rsidRPr="00083AC7">
        <w:rPr>
          <w:b/>
          <w:sz w:val="36"/>
        </w:rPr>
        <w:t>a</w:t>
      </w:r>
      <w:r w:rsidR="00EF47DC" w:rsidRPr="00083AC7">
        <w:rPr>
          <w:b/>
          <w:sz w:val="36"/>
        </w:rPr>
        <w:t xml:space="preserve"> z.s.</w:t>
      </w:r>
    </w:p>
    <w:p w:rsidR="004E0C44" w:rsidRDefault="004E0C44" w:rsidP="004E0C44">
      <w:pPr>
        <w:jc w:val="center"/>
      </w:pPr>
    </w:p>
    <w:p w:rsidR="004E0C44" w:rsidRDefault="004E0C44" w:rsidP="004E0C44">
      <w:pPr>
        <w:pStyle w:val="Nadpis2"/>
        <w:spacing w:before="100" w:beforeAutospacing="1" w:after="60"/>
      </w:pPr>
      <w:r>
        <w:t>Část první</w:t>
      </w:r>
    </w:p>
    <w:p w:rsidR="004E0C44" w:rsidRDefault="004E0C44" w:rsidP="004E0C44">
      <w:pPr>
        <w:spacing w:after="100" w:afterAutospacing="1"/>
        <w:jc w:val="center"/>
        <w:rPr>
          <w:b/>
          <w:sz w:val="28"/>
          <w:szCs w:val="28"/>
        </w:rPr>
      </w:pPr>
      <w:r>
        <w:rPr>
          <w:b/>
          <w:sz w:val="28"/>
          <w:szCs w:val="28"/>
        </w:rPr>
        <w:t>Úvodní ustanovení</w:t>
      </w:r>
    </w:p>
    <w:p w:rsidR="004E0C44" w:rsidRPr="00083AC7" w:rsidRDefault="004E0C44" w:rsidP="004E0C44">
      <w:pPr>
        <w:jc w:val="center"/>
      </w:pPr>
      <w:r w:rsidRPr="00083AC7">
        <w:t>§</w:t>
      </w:r>
      <w:r w:rsidR="00E547DE" w:rsidRPr="00083AC7">
        <w:t xml:space="preserve"> </w:t>
      </w:r>
      <w:r w:rsidRPr="00083AC7">
        <w:t>1</w:t>
      </w:r>
    </w:p>
    <w:p w:rsidR="004E0C44" w:rsidRPr="00B87172" w:rsidRDefault="004E0C44" w:rsidP="004E0C44">
      <w:pPr>
        <w:spacing w:before="120" w:after="120"/>
        <w:ind w:firstLine="708"/>
        <w:jc w:val="both"/>
      </w:pPr>
      <w:r w:rsidRPr="00B87172">
        <w:t>Jednací řád International Police Association</w:t>
      </w:r>
      <w:r w:rsidR="00022BB8" w:rsidRPr="00B87172">
        <w:t>, sekce Česká republika</w:t>
      </w:r>
      <w:r w:rsidR="00EF47DC" w:rsidRPr="00B87172">
        <w:t xml:space="preserve"> </w:t>
      </w:r>
      <w:r w:rsidR="00B87172" w:rsidRPr="00B87172">
        <w:t>z.s</w:t>
      </w:r>
      <w:r w:rsidR="00EF47DC" w:rsidRPr="00B87172">
        <w:t>.</w:t>
      </w:r>
      <w:r w:rsidR="00B87172" w:rsidRPr="00B87172">
        <w:t xml:space="preserve"> </w:t>
      </w:r>
      <w:r w:rsidRPr="00B87172">
        <w:t>(dále jen „</w:t>
      </w:r>
      <w:r w:rsidR="00022BB8" w:rsidRPr="00B87172">
        <w:t>IPA-</w:t>
      </w:r>
      <w:r w:rsidR="00E547DE" w:rsidRPr="00B87172">
        <w:t>sekce</w:t>
      </w:r>
      <w:r w:rsidR="00022BB8" w:rsidRPr="00B87172">
        <w:t xml:space="preserve"> ČR</w:t>
      </w:r>
      <w:r w:rsidRPr="00B87172">
        <w:t xml:space="preserve">“) upravuje jednání všech orgánů </w:t>
      </w:r>
      <w:r w:rsidR="00A02F7E" w:rsidRPr="00B87172">
        <w:t>IPA-sekce ČR</w:t>
      </w:r>
      <w:r w:rsidR="00E547DE" w:rsidRPr="00B87172">
        <w:t>.</w:t>
      </w:r>
    </w:p>
    <w:p w:rsidR="004E0C44" w:rsidRDefault="004E0C44" w:rsidP="004E0C44"/>
    <w:p w:rsidR="004E0C44" w:rsidRDefault="004E0C44" w:rsidP="004E0C44">
      <w:pPr>
        <w:pStyle w:val="Nadpis2"/>
        <w:spacing w:before="100" w:beforeAutospacing="1" w:after="60"/>
      </w:pPr>
      <w:r>
        <w:t>Část druhá</w:t>
      </w:r>
    </w:p>
    <w:p w:rsidR="004E0C44" w:rsidRPr="000B6063" w:rsidRDefault="004E0C44" w:rsidP="004E0C44">
      <w:pPr>
        <w:spacing w:after="100" w:afterAutospacing="1"/>
        <w:jc w:val="center"/>
        <w:rPr>
          <w:b/>
          <w:bCs/>
          <w:sz w:val="28"/>
        </w:rPr>
      </w:pPr>
      <w:r w:rsidRPr="000B6063">
        <w:rPr>
          <w:b/>
          <w:bCs/>
          <w:sz w:val="28"/>
        </w:rPr>
        <w:t xml:space="preserve">Pravidla pro svolávání zasedání orgánů </w:t>
      </w:r>
      <w:r w:rsidR="00022BB8" w:rsidRPr="000B6063">
        <w:rPr>
          <w:b/>
          <w:bCs/>
          <w:sz w:val="28"/>
        </w:rPr>
        <w:t>IPA-sekce ČR</w:t>
      </w:r>
    </w:p>
    <w:p w:rsidR="004E0C44" w:rsidRDefault="004E0C44" w:rsidP="004E0C44">
      <w:pPr>
        <w:jc w:val="center"/>
        <w:rPr>
          <w:bCs/>
        </w:rPr>
      </w:pPr>
      <w:r>
        <w:rPr>
          <w:bCs/>
        </w:rPr>
        <w:t>§</w:t>
      </w:r>
      <w:r w:rsidR="00E547DE">
        <w:rPr>
          <w:bCs/>
        </w:rPr>
        <w:t xml:space="preserve"> </w:t>
      </w:r>
      <w:r>
        <w:rPr>
          <w:bCs/>
        </w:rPr>
        <w:t>2</w:t>
      </w:r>
    </w:p>
    <w:p w:rsidR="004E0C44" w:rsidRPr="000B6063" w:rsidRDefault="004E0C44" w:rsidP="004E0C44">
      <w:pPr>
        <w:jc w:val="center"/>
        <w:rPr>
          <w:b/>
          <w:bCs/>
        </w:rPr>
      </w:pPr>
      <w:r w:rsidRPr="000B6063">
        <w:rPr>
          <w:b/>
          <w:bCs/>
        </w:rPr>
        <w:t>Pravidla pro shromažďování</w:t>
      </w:r>
    </w:p>
    <w:p w:rsidR="004E0C44" w:rsidRPr="000B6063" w:rsidRDefault="004E0C44" w:rsidP="004E0C44">
      <w:pPr>
        <w:numPr>
          <w:ilvl w:val="0"/>
          <w:numId w:val="28"/>
        </w:numPr>
        <w:spacing w:before="120" w:after="120"/>
        <w:jc w:val="both"/>
      </w:pPr>
      <w:r w:rsidRPr="000B6063">
        <w:t xml:space="preserve">Delegáti kongresu </w:t>
      </w:r>
      <w:r w:rsidR="00083AC7" w:rsidRPr="000B6063">
        <w:t xml:space="preserve">IPA-sekce ČR </w:t>
      </w:r>
      <w:r w:rsidRPr="000B6063">
        <w:t xml:space="preserve">jsou zváni generálním sekretářem </w:t>
      </w:r>
      <w:r w:rsidR="00022BB8" w:rsidRPr="000B6063">
        <w:t>IPA-sekce ČR</w:t>
      </w:r>
      <w:r w:rsidR="009C13BC" w:rsidRPr="000B6063">
        <w:t xml:space="preserve"> (dále jen „generální sekretář“) </w:t>
      </w:r>
      <w:r w:rsidR="00026461" w:rsidRPr="000B6063">
        <w:t>osobní pozvánkou nejméně šest</w:t>
      </w:r>
      <w:r w:rsidRPr="000B6063">
        <w:t xml:space="preserve"> týdnů přede dnem konání kongresu </w:t>
      </w:r>
      <w:r w:rsidR="00022BB8" w:rsidRPr="000B6063">
        <w:t xml:space="preserve">IPA-sekce ČR </w:t>
      </w:r>
      <w:r w:rsidRPr="000B6063">
        <w:t>(dále jen „kongres“).</w:t>
      </w:r>
      <w:r w:rsidR="000B6063">
        <w:t xml:space="preserve"> Termín konání kongresu je stanoven předsednictvem IPS-sekce ČR nejméně s tříměsíčním předstihem a oznámen územním skupinám v zápisu z jednání předsednictva IPA-sekce ČR.</w:t>
      </w:r>
    </w:p>
    <w:p w:rsidR="004E0C44" w:rsidRPr="000B6063" w:rsidRDefault="004E0C44" w:rsidP="004E0C44">
      <w:pPr>
        <w:numPr>
          <w:ilvl w:val="0"/>
          <w:numId w:val="28"/>
        </w:numPr>
        <w:spacing w:before="120" w:after="120"/>
        <w:jc w:val="both"/>
      </w:pPr>
      <w:r w:rsidRPr="000B6063">
        <w:t>Účastníci shromáždění vedoucích územních skupin jsou zváni generálním sekretářem osobní pozvánkou nejméně čtyři týdny přede dnem konání shromáždění.</w:t>
      </w:r>
    </w:p>
    <w:p w:rsidR="004E0C44" w:rsidRPr="000B6063" w:rsidRDefault="00022BB8" w:rsidP="004E0C44">
      <w:pPr>
        <w:numPr>
          <w:ilvl w:val="0"/>
          <w:numId w:val="28"/>
        </w:numPr>
        <w:spacing w:before="120" w:after="120"/>
        <w:jc w:val="both"/>
      </w:pPr>
      <w:r w:rsidRPr="000B6063">
        <w:t xml:space="preserve">Účastníci </w:t>
      </w:r>
      <w:r w:rsidR="004E0C44" w:rsidRPr="000B6063">
        <w:t>členské schůze</w:t>
      </w:r>
      <w:r w:rsidRPr="000B6063">
        <w:t xml:space="preserve"> </w:t>
      </w:r>
      <w:r w:rsidR="004E0C44" w:rsidRPr="000B6063">
        <w:t xml:space="preserve">jsou </w:t>
      </w:r>
      <w:r w:rsidRPr="000B6063">
        <w:t xml:space="preserve">zváni </w:t>
      </w:r>
      <w:r w:rsidR="004E0C44" w:rsidRPr="000B6063">
        <w:t>sekretářem územní skupiny písemnou pozvánkou nejméně dva týdny přede dnem konání schůze.</w:t>
      </w:r>
    </w:p>
    <w:p w:rsidR="004E0C44" w:rsidRPr="000B6063" w:rsidRDefault="004E0C44" w:rsidP="004E0C44">
      <w:pPr>
        <w:numPr>
          <w:ilvl w:val="0"/>
          <w:numId w:val="28"/>
        </w:numPr>
        <w:spacing w:before="120" w:after="120"/>
        <w:jc w:val="both"/>
      </w:pPr>
      <w:r w:rsidRPr="000B6063">
        <w:t xml:space="preserve">Pozvánka na zasedání dalších orgánů </w:t>
      </w:r>
      <w:r w:rsidR="00022BB8" w:rsidRPr="000B6063">
        <w:t>IPA-sekce ČR nebo územní skupiny</w:t>
      </w:r>
      <w:r w:rsidRPr="000B6063">
        <w:t>, jež jsou předem stanovena pravidelnými termíny, se účastníkům nezasílá, není-li to nezbytně nutné.</w:t>
      </w:r>
    </w:p>
    <w:p w:rsidR="004E0C44" w:rsidRDefault="004E0C44" w:rsidP="004E0C44">
      <w:pPr>
        <w:numPr>
          <w:ilvl w:val="0"/>
          <w:numId w:val="28"/>
        </w:numPr>
        <w:spacing w:before="120" w:after="120"/>
        <w:jc w:val="both"/>
      </w:pPr>
      <w:r>
        <w:t>Písemná pozvánka musí obsahovat</w:t>
      </w:r>
    </w:p>
    <w:p w:rsidR="004E0C44" w:rsidRDefault="004E0C44" w:rsidP="004E0C44">
      <w:pPr>
        <w:numPr>
          <w:ilvl w:val="1"/>
          <w:numId w:val="28"/>
        </w:numPr>
        <w:jc w:val="both"/>
      </w:pPr>
      <w:r>
        <w:t>místo, datum a čas konání shromáždění,</w:t>
      </w:r>
    </w:p>
    <w:p w:rsidR="004E0C44" w:rsidRDefault="004E0C44" w:rsidP="004E0C44">
      <w:pPr>
        <w:numPr>
          <w:ilvl w:val="1"/>
          <w:numId w:val="28"/>
        </w:numPr>
        <w:jc w:val="both"/>
      </w:pPr>
      <w:r>
        <w:t>program nebo hlavní téma jednání,</w:t>
      </w:r>
    </w:p>
    <w:p w:rsidR="004E0C44" w:rsidRDefault="004E0C44" w:rsidP="004E0C44">
      <w:pPr>
        <w:numPr>
          <w:ilvl w:val="1"/>
          <w:numId w:val="28"/>
        </w:numPr>
        <w:jc w:val="both"/>
      </w:pPr>
      <w:r>
        <w:t>jedná</w:t>
      </w:r>
      <w:r w:rsidR="007748D3">
        <w:t>-</w:t>
      </w:r>
      <w:r>
        <w:t>li se o volební shromáždění, i tuto skutečnost a</w:t>
      </w:r>
    </w:p>
    <w:p w:rsidR="004E0C44" w:rsidRDefault="004E0C44" w:rsidP="004E0C44">
      <w:pPr>
        <w:numPr>
          <w:ilvl w:val="1"/>
          <w:numId w:val="28"/>
        </w:numPr>
        <w:jc w:val="both"/>
      </w:pPr>
      <w:r>
        <w:t>dokumentaci k projednávaným věcem včetně navržených změn, jedná-li se o pozvánku na kongres.</w:t>
      </w:r>
    </w:p>
    <w:p w:rsidR="004E0C44" w:rsidRDefault="004E0C44" w:rsidP="004E0C44">
      <w:pPr>
        <w:numPr>
          <w:ilvl w:val="0"/>
          <w:numId w:val="28"/>
        </w:numPr>
        <w:spacing w:before="120" w:after="120"/>
        <w:jc w:val="both"/>
      </w:pPr>
      <w:r>
        <w:t xml:space="preserve">O každém shromáždění se </w:t>
      </w:r>
      <w:r w:rsidR="00A02F7E">
        <w:t xml:space="preserve">zpravidla </w:t>
      </w:r>
      <w:r>
        <w:t>vyhotoví protokol, který musí obsahovat:</w:t>
      </w:r>
    </w:p>
    <w:p w:rsidR="004E0C44" w:rsidRDefault="004E0C44" w:rsidP="004E0C44">
      <w:pPr>
        <w:numPr>
          <w:ilvl w:val="1"/>
          <w:numId w:val="28"/>
        </w:numPr>
        <w:jc w:val="both"/>
      </w:pPr>
      <w:r>
        <w:t>začátek a konec shromáždění,</w:t>
      </w:r>
    </w:p>
    <w:p w:rsidR="004E0C44" w:rsidRDefault="004E0C44" w:rsidP="000B6063">
      <w:pPr>
        <w:numPr>
          <w:ilvl w:val="1"/>
          <w:numId w:val="28"/>
        </w:numPr>
        <w:jc w:val="both"/>
      </w:pPr>
      <w:r>
        <w:t>prezenční listinu účastníků,</w:t>
      </w:r>
    </w:p>
    <w:p w:rsidR="004E0C44" w:rsidRDefault="004E0C44" w:rsidP="004E0C44">
      <w:pPr>
        <w:numPr>
          <w:ilvl w:val="1"/>
          <w:numId w:val="28"/>
        </w:numPr>
        <w:jc w:val="both"/>
      </w:pPr>
      <w:r>
        <w:t>znění zachycující obsah diskusních příspěvků k návrhům,</w:t>
      </w:r>
    </w:p>
    <w:p w:rsidR="004E0C44" w:rsidRDefault="004E0C44" w:rsidP="004E0C44">
      <w:pPr>
        <w:numPr>
          <w:ilvl w:val="1"/>
          <w:numId w:val="28"/>
        </w:numPr>
        <w:jc w:val="both"/>
      </w:pPr>
      <w:r>
        <w:t>znění přijatých návrhů s výsledky hlasování,</w:t>
      </w:r>
    </w:p>
    <w:p w:rsidR="004E0C44" w:rsidRDefault="004E0C44" w:rsidP="004E0C44">
      <w:pPr>
        <w:numPr>
          <w:ilvl w:val="1"/>
          <w:numId w:val="28"/>
        </w:numPr>
        <w:jc w:val="both"/>
      </w:pPr>
      <w:r>
        <w:t>znění usnesení shromáždění a</w:t>
      </w:r>
    </w:p>
    <w:p w:rsidR="004E0C44" w:rsidRDefault="004E0C44" w:rsidP="004E0C44">
      <w:pPr>
        <w:numPr>
          <w:ilvl w:val="1"/>
          <w:numId w:val="28"/>
        </w:numPr>
        <w:jc w:val="both"/>
      </w:pPr>
      <w:r>
        <w:lastRenderedPageBreak/>
        <w:t>správnost protokolu ověřuje předsedající svým podpisem.</w:t>
      </w:r>
    </w:p>
    <w:p w:rsidR="004E0C44" w:rsidRDefault="004E0C44" w:rsidP="007C7B6D">
      <w:pPr>
        <w:numPr>
          <w:ilvl w:val="0"/>
          <w:numId w:val="28"/>
        </w:numPr>
        <w:spacing w:before="120" w:after="120"/>
        <w:jc w:val="both"/>
      </w:pPr>
      <w:r>
        <w:t>S protokolem má právo seznámit se každý účastník oprávněný hlasovat. Tento účastník může proti formulacím zjištěným v protokolu podat námitku, jestliže se jedná o zápis jeho vystoupení. Námitka musí být podána písemně ve lhůtě 15 dnů od seznámení se s protokolem předsedajícímu shromáždění, který o námitce rozhodne.</w:t>
      </w:r>
    </w:p>
    <w:p w:rsidR="004E0C44" w:rsidRDefault="004E0C44" w:rsidP="004E0C44"/>
    <w:p w:rsidR="004E0C44" w:rsidRDefault="004E0C44" w:rsidP="004E0C44">
      <w:pPr>
        <w:pStyle w:val="Nadpis2"/>
        <w:spacing w:before="100" w:beforeAutospacing="1" w:after="60"/>
      </w:pPr>
      <w:r>
        <w:t>Část třetí</w:t>
      </w:r>
    </w:p>
    <w:p w:rsidR="008043F7" w:rsidRPr="007C7B6D" w:rsidRDefault="004E0C44" w:rsidP="007C7B6D">
      <w:pPr>
        <w:spacing w:after="100" w:afterAutospacing="1"/>
        <w:jc w:val="center"/>
        <w:rPr>
          <w:b/>
          <w:sz w:val="28"/>
          <w:szCs w:val="28"/>
        </w:rPr>
      </w:pPr>
      <w:r w:rsidRPr="000B6063">
        <w:rPr>
          <w:b/>
          <w:sz w:val="28"/>
          <w:szCs w:val="28"/>
        </w:rPr>
        <w:t xml:space="preserve">Jednání kongresu  </w:t>
      </w:r>
    </w:p>
    <w:p w:rsidR="004E0C44" w:rsidRPr="000B6063" w:rsidRDefault="004E0C44" w:rsidP="004E0C44">
      <w:pPr>
        <w:spacing w:after="60"/>
        <w:jc w:val="center"/>
      </w:pPr>
      <w:r w:rsidRPr="000B6063">
        <w:t>§ 3</w:t>
      </w:r>
    </w:p>
    <w:p w:rsidR="00F77652" w:rsidRPr="000B6063" w:rsidRDefault="004E0C44" w:rsidP="004E0C44">
      <w:pPr>
        <w:numPr>
          <w:ilvl w:val="0"/>
          <w:numId w:val="2"/>
        </w:numPr>
        <w:spacing w:before="120" w:after="120"/>
        <w:jc w:val="both"/>
      </w:pPr>
      <w:r w:rsidRPr="000B6063">
        <w:t>Jedn</w:t>
      </w:r>
      <w:r w:rsidR="00022BB8" w:rsidRPr="000B6063">
        <w:t xml:space="preserve">ání kongresu předsedá prezident IPA-sekce ČR </w:t>
      </w:r>
      <w:r w:rsidRPr="000B6063">
        <w:t xml:space="preserve">(dále jen „prezident sekce“) nebo viceprezidenti sekce České republiky </w:t>
      </w:r>
      <w:r w:rsidR="00DD7AF1" w:rsidRPr="000B6063">
        <w:t xml:space="preserve">(dále jen „viceprezident sekce“) </w:t>
      </w:r>
      <w:r w:rsidRPr="000B6063">
        <w:t xml:space="preserve">v pořadí stanoveném prezidentem sekce. </w:t>
      </w:r>
    </w:p>
    <w:p w:rsidR="00F77652" w:rsidRPr="000B6063" w:rsidRDefault="004E0C44" w:rsidP="004E0C44">
      <w:pPr>
        <w:numPr>
          <w:ilvl w:val="0"/>
          <w:numId w:val="2"/>
        </w:numPr>
        <w:spacing w:before="120" w:after="120"/>
        <w:jc w:val="both"/>
      </w:pPr>
      <w:r w:rsidRPr="000B6063">
        <w:t xml:space="preserve">Předsedající po zahájení jednání </w:t>
      </w:r>
      <w:r w:rsidR="00F77652" w:rsidRPr="000B6063">
        <w:t xml:space="preserve">přednese návrh </w:t>
      </w:r>
      <w:r w:rsidR="00D65EFA" w:rsidRPr="000B6063">
        <w:t xml:space="preserve">kandidátů </w:t>
      </w:r>
      <w:r w:rsidR="00F77652" w:rsidRPr="000B6063">
        <w:t>na předsedu a členy mandátové komise a nechá o nich hlasovat.</w:t>
      </w:r>
    </w:p>
    <w:p w:rsidR="004E0C44" w:rsidRPr="000B6063" w:rsidRDefault="00F77652" w:rsidP="004E0C44">
      <w:pPr>
        <w:numPr>
          <w:ilvl w:val="0"/>
          <w:numId w:val="2"/>
        </w:numPr>
        <w:spacing w:before="120" w:after="120"/>
        <w:jc w:val="both"/>
      </w:pPr>
      <w:r w:rsidRPr="000B6063">
        <w:t xml:space="preserve">Po seznámení s počty zúčastněných delegátů předloženými předsedou mandátové komise </w:t>
      </w:r>
      <w:r w:rsidR="004E0C44" w:rsidRPr="000B6063">
        <w:t>konstatuje, zda kongres je usnášení schopný.</w:t>
      </w:r>
    </w:p>
    <w:p w:rsidR="004E0C44" w:rsidRDefault="004E0C44" w:rsidP="004E0C44">
      <w:pPr>
        <w:numPr>
          <w:ilvl w:val="0"/>
          <w:numId w:val="2"/>
        </w:numPr>
        <w:spacing w:before="120" w:after="120"/>
        <w:jc w:val="both"/>
      </w:pPr>
      <w:r>
        <w:t>Jestliže kongres je usnášení schopný, seznámí předsedající účastníky kongresu s programem jednání a požádá delegáty kongresu o případné návrhy na změnu nebo doplnění programu jednání. Pokud je takový návrh podán, hlasuje se nejprve o návrhu a teprve poté o programu.</w:t>
      </w:r>
    </w:p>
    <w:p w:rsidR="004E0C44" w:rsidRDefault="004E0C44" w:rsidP="004E0C44">
      <w:pPr>
        <w:numPr>
          <w:ilvl w:val="0"/>
          <w:numId w:val="2"/>
        </w:numPr>
        <w:spacing w:before="120" w:after="120"/>
        <w:jc w:val="both"/>
      </w:pPr>
      <w:r>
        <w:t>Jestliže kongres není usnášení schopný předsedající jednání kongresu</w:t>
      </w:r>
    </w:p>
    <w:p w:rsidR="004E0C44" w:rsidRDefault="004E0C44" w:rsidP="004E0C44">
      <w:pPr>
        <w:numPr>
          <w:ilvl w:val="1"/>
          <w:numId w:val="2"/>
        </w:numPr>
        <w:jc w:val="both"/>
      </w:pPr>
      <w:r>
        <w:t>přeruší do doby dosažení nápravy nebo</w:t>
      </w:r>
    </w:p>
    <w:p w:rsidR="004E0C44" w:rsidRDefault="004E0C44" w:rsidP="004E0C44">
      <w:pPr>
        <w:numPr>
          <w:ilvl w:val="1"/>
          <w:numId w:val="2"/>
        </w:numPr>
        <w:jc w:val="both"/>
      </w:pPr>
      <w:r>
        <w:t>ukončí, nelze-li dosáhnout nápravy.</w:t>
      </w:r>
    </w:p>
    <w:p w:rsidR="004E0C44" w:rsidRDefault="004E0C44" w:rsidP="00AD091A">
      <w:pPr>
        <w:numPr>
          <w:ilvl w:val="0"/>
          <w:numId w:val="2"/>
        </w:numPr>
        <w:spacing w:before="120" w:after="120"/>
        <w:jc w:val="both"/>
      </w:pPr>
      <w:r>
        <w:t xml:space="preserve">Jednání kongresu, které bylo ukončeno podle odstavce </w:t>
      </w:r>
      <w:r w:rsidR="00F77652">
        <w:t>5</w:t>
      </w:r>
      <w:r>
        <w:t xml:space="preserve"> písmena b), lze ihned opětovně svolat a považovat za usnášení schopné dle pravidla, že počet přítomných představuje počet řádně pozvaných. Pro přijetí usnesení jednání kongresu</w:t>
      </w:r>
      <w:r w:rsidR="00A02F7E">
        <w:t xml:space="preserve"> v tomto případě</w:t>
      </w:r>
      <w:r>
        <w:t xml:space="preserve"> je zapotřebí tří čtvrtin hlasů.</w:t>
      </w:r>
    </w:p>
    <w:p w:rsidR="004E0C44" w:rsidRDefault="004E0C44" w:rsidP="004E0C44">
      <w:pPr>
        <w:numPr>
          <w:ilvl w:val="0"/>
          <w:numId w:val="2"/>
        </w:numPr>
        <w:spacing w:before="120" w:after="120"/>
        <w:jc w:val="both"/>
      </w:pPr>
      <w:r>
        <w:t xml:space="preserve">Předsedající dále přednese návrh kandidátů na </w:t>
      </w:r>
      <w:r w:rsidR="00D65EFA">
        <w:t xml:space="preserve">předsedu a </w:t>
      </w:r>
      <w:r>
        <w:t xml:space="preserve">členy návrhové komise pro přípravu usnesení kongresu a nechá </w:t>
      </w:r>
      <w:r w:rsidR="00AD091A">
        <w:t xml:space="preserve">o nich </w:t>
      </w:r>
      <w:r>
        <w:t>hlasovat</w:t>
      </w:r>
      <w:r w:rsidR="00AD091A">
        <w:t>.</w:t>
      </w:r>
    </w:p>
    <w:p w:rsidR="004E0C44" w:rsidRDefault="004E0C44" w:rsidP="004E0C44">
      <w:pPr>
        <w:numPr>
          <w:ilvl w:val="0"/>
          <w:numId w:val="2"/>
        </w:numPr>
        <w:spacing w:before="120" w:after="120"/>
        <w:jc w:val="both"/>
      </w:pPr>
      <w:r>
        <w:t xml:space="preserve">Jedná-li se o kongres, na jehož programu jsou volby, předsedající přednese návrh kandidátů na </w:t>
      </w:r>
      <w:r w:rsidR="00D65EFA">
        <w:t xml:space="preserve">předsedu a </w:t>
      </w:r>
      <w:r>
        <w:t>členy volební komise</w:t>
      </w:r>
      <w:r w:rsidR="00AD091A">
        <w:t xml:space="preserve"> a nechá o nich hlasovat</w:t>
      </w:r>
      <w:r>
        <w:t>.</w:t>
      </w:r>
    </w:p>
    <w:p w:rsidR="004E0C44" w:rsidRDefault="004E0C44" w:rsidP="004E0C44">
      <w:pPr>
        <w:numPr>
          <w:ilvl w:val="0"/>
          <w:numId w:val="2"/>
        </w:numPr>
        <w:spacing w:before="120" w:after="120"/>
        <w:jc w:val="both"/>
      </w:pPr>
      <w:r>
        <w:t>Předsedající poté oznámí jména zapisovatelů a přikročí k projednávání bodů schváleného programu.</w:t>
      </w:r>
    </w:p>
    <w:p w:rsidR="004E0C44" w:rsidRDefault="004E0C44" w:rsidP="004E0C44">
      <w:pPr>
        <w:spacing w:before="100" w:beforeAutospacing="1" w:after="60"/>
        <w:jc w:val="center"/>
      </w:pPr>
      <w:r>
        <w:t>§ 4</w:t>
      </w:r>
    </w:p>
    <w:p w:rsidR="004E0C44" w:rsidRDefault="004E0C44" w:rsidP="004E0C44">
      <w:pPr>
        <w:numPr>
          <w:ilvl w:val="0"/>
          <w:numId w:val="21"/>
        </w:numPr>
        <w:spacing w:before="120" w:after="120"/>
        <w:jc w:val="both"/>
      </w:pPr>
      <w:r>
        <w:t>Projednávanou věc uvede zpravidla předkladatel návrhu.</w:t>
      </w:r>
    </w:p>
    <w:p w:rsidR="004E0C44" w:rsidRDefault="004E0C44" w:rsidP="004E0C44">
      <w:pPr>
        <w:numPr>
          <w:ilvl w:val="0"/>
          <w:numId w:val="21"/>
        </w:numPr>
        <w:spacing w:before="120" w:after="120"/>
        <w:jc w:val="both"/>
      </w:pPr>
      <w:r>
        <w:t>Předsedající zahájí po vystoupení předkladatele diskusi. Nejprve se koná diskuse všeobecná a poté diskuse podrobná. Během všeobecné diskuse lze podat návrh na odročení nebo zamítnutí projednávané věci a návrh jiné předlohy. Během podrobné diskuse lze podat návrhy pozměňovací, návrh na odročení nebo zamítnutí.</w:t>
      </w:r>
    </w:p>
    <w:p w:rsidR="004E0C44" w:rsidRPr="007C42F2" w:rsidRDefault="004E0C44" w:rsidP="004E0C44">
      <w:pPr>
        <w:numPr>
          <w:ilvl w:val="0"/>
          <w:numId w:val="21"/>
        </w:numPr>
        <w:spacing w:before="120" w:after="120"/>
        <w:jc w:val="both"/>
      </w:pPr>
      <w:r>
        <w:lastRenderedPageBreak/>
        <w:t>Delegáti se hlásí do diskuse písemně před zahájením jednání u generálního sekretáře, nebo v průběhu jednání u předsedajícího až do ukončení diskuse. Delegáti se mohou do diskuse přihlásit i zdvižením ruky. Písemné přihlášky mají přednost.</w:t>
      </w:r>
    </w:p>
    <w:p w:rsidR="004E0C44" w:rsidRDefault="004E0C44" w:rsidP="004E0C44">
      <w:pPr>
        <w:numPr>
          <w:ilvl w:val="0"/>
          <w:numId w:val="21"/>
        </w:numPr>
        <w:spacing w:before="120" w:after="120"/>
        <w:jc w:val="both"/>
      </w:pPr>
      <w:r>
        <w:t>Předsedající oznámí při zahájení diskuse přihlášené řečníky. Slovo jim uděluje v pořadí, ve kterém se o ně přihlásili, a poté udělí slovo ostatním přihlášeným. Předkladateli udělí slovo kdykoli o to požádá. Při udělování slova upozorní předsedající dalšího řečníka na to, že jeho vystoupení bude následovat. Slova se smí ujmout ten, komu jej předsedající udělí.</w:t>
      </w:r>
    </w:p>
    <w:p w:rsidR="004E0C44" w:rsidRDefault="004E0C44" w:rsidP="004E0C44">
      <w:pPr>
        <w:numPr>
          <w:ilvl w:val="0"/>
          <w:numId w:val="21"/>
        </w:numPr>
        <w:spacing w:before="120" w:after="120"/>
        <w:jc w:val="both"/>
      </w:pPr>
      <w:r>
        <w:t>Chce-li se diskuse zúčastnit předsedající, předá řízení schůze.</w:t>
      </w:r>
    </w:p>
    <w:p w:rsidR="004E0C44" w:rsidRDefault="004E0C44" w:rsidP="004E0C44">
      <w:pPr>
        <w:spacing w:before="100" w:beforeAutospacing="1" w:after="60"/>
        <w:jc w:val="center"/>
      </w:pPr>
      <w:r>
        <w:t>§ 5</w:t>
      </w:r>
    </w:p>
    <w:p w:rsidR="004E0C44" w:rsidRDefault="004E0C44" w:rsidP="004E0C44">
      <w:pPr>
        <w:numPr>
          <w:ilvl w:val="0"/>
          <w:numId w:val="3"/>
        </w:numPr>
        <w:spacing w:before="120" w:after="120"/>
        <w:jc w:val="both"/>
      </w:pPr>
      <w:r>
        <w:t>Kongres se může k projednávanému bodu usnést na omezení řečnické doby, která nesmí být delší než deset minut. Omezení se nevztahuje na předkladatele a předsedajícího kongresu.</w:t>
      </w:r>
    </w:p>
    <w:p w:rsidR="004E0C44" w:rsidRDefault="004E0C44" w:rsidP="004E0C44">
      <w:pPr>
        <w:numPr>
          <w:ilvl w:val="0"/>
          <w:numId w:val="3"/>
        </w:numPr>
        <w:spacing w:before="120" w:after="120"/>
        <w:jc w:val="both"/>
      </w:pPr>
      <w:r>
        <w:t>Kongres se může usnést, že k téže věci může delegát vystoupit nejvýše dvakrát. Omezení se nevztahuje na předkladatele a předsedajícího kongresu.</w:t>
      </w:r>
    </w:p>
    <w:p w:rsidR="004E0C44" w:rsidRDefault="004E0C44" w:rsidP="004E0C44">
      <w:pPr>
        <w:numPr>
          <w:ilvl w:val="0"/>
          <w:numId w:val="3"/>
        </w:numPr>
        <w:spacing w:before="120" w:after="120"/>
        <w:jc w:val="both"/>
      </w:pPr>
      <w:r>
        <w:t>Delegát musí mluvit k projednávané věci. Odchyluje</w:t>
      </w:r>
      <w:r w:rsidR="007748D3">
        <w:t>-</w:t>
      </w:r>
      <w:r>
        <w:t>li se od ní nebo překročí-li stanovenou řečnickou lhůtu, předsedající na to delegáta upozorní a vyzve jej, aby mluvil k projednávané věci. Nevedlo</w:t>
      </w:r>
      <w:r w:rsidR="007748D3">
        <w:t>-</w:t>
      </w:r>
      <w:r>
        <w:t>li dvojí upozornění k nápravě, slovo mu odejme. Jinak nesmí být diskutující nikým přerušován.</w:t>
      </w:r>
    </w:p>
    <w:p w:rsidR="004E0C44" w:rsidRDefault="004E0C44" w:rsidP="004E0C44">
      <w:pPr>
        <w:spacing w:before="100" w:beforeAutospacing="1" w:after="60"/>
        <w:jc w:val="center"/>
      </w:pPr>
      <w:r>
        <w:t>§ 6</w:t>
      </w:r>
    </w:p>
    <w:p w:rsidR="004E0C44" w:rsidRDefault="004E0C44" w:rsidP="004E0C44">
      <w:pPr>
        <w:numPr>
          <w:ilvl w:val="0"/>
          <w:numId w:val="4"/>
        </w:numPr>
        <w:spacing w:before="120" w:after="120"/>
        <w:jc w:val="both"/>
      </w:pPr>
      <w:r>
        <w:t>Delegát může v diskusi podávat k projednávané věci návrhy, z nichž musí být zřejmé, na čem se má kongres usnést. Předsedající může požádat delegáta, aby svůj návrh zpřesnil nebo jej předložil písemně. Může se jednat o návrh</w:t>
      </w:r>
    </w:p>
    <w:p w:rsidR="004E0C44" w:rsidRDefault="004E0C44" w:rsidP="004E0C44">
      <w:pPr>
        <w:numPr>
          <w:ilvl w:val="1"/>
          <w:numId w:val="4"/>
        </w:numPr>
        <w:spacing w:after="120"/>
        <w:jc w:val="both"/>
      </w:pPr>
      <w:r>
        <w:t>na odročení, kterým delegát navrhuje, aby projednávan</w:t>
      </w:r>
      <w:r w:rsidR="00D65EFA">
        <w:t xml:space="preserve">á věc nebyla rozhodnuta ihned, </w:t>
      </w:r>
      <w:r>
        <w:t>ale aby se o ní jednalo buď v době pozdější, vyjádřené buď určitým časovým údajem, anebo podmínkou, která musí být nejprve splněna, anebo době blíže neurčené; k tomuto návrhu lze podávat pozměňovací návrhy týkající se lhůty odročení nebo podmínky, která má být splněna před projednáváním návrhu,</w:t>
      </w:r>
    </w:p>
    <w:p w:rsidR="004E0C44" w:rsidRDefault="004E0C44" w:rsidP="004E0C44">
      <w:pPr>
        <w:numPr>
          <w:ilvl w:val="1"/>
          <w:numId w:val="4"/>
        </w:numPr>
        <w:spacing w:before="120" w:after="120"/>
        <w:jc w:val="both"/>
      </w:pPr>
      <w:r>
        <w:t>na zamítnutí, jehož důsledkem je to, že projednávaný návrh již nebude předmětem diskuse ani hlasování; k tomuto návrhu nelze podávat pozměňovací návrhy,</w:t>
      </w:r>
    </w:p>
    <w:p w:rsidR="004E0C44" w:rsidRDefault="004E0C44" w:rsidP="004E0C44">
      <w:pPr>
        <w:numPr>
          <w:ilvl w:val="1"/>
          <w:numId w:val="4"/>
        </w:numPr>
        <w:spacing w:before="120" w:after="120"/>
        <w:jc w:val="both"/>
      </w:pPr>
      <w:r>
        <w:t>jiné předlohy; je-li předloženo v téže věci několik předloh, rozhodne kongres, kterou předlohu bude projednávat. Pokud však projednávaná předloha ve znění pozměňovacích návrhů není přijata, lze navrhnout, aby se projednávala další předloha z předloh dříve zamítnutých, nebo</w:t>
      </w:r>
    </w:p>
    <w:p w:rsidR="004E0C44" w:rsidRDefault="004E0C44" w:rsidP="004E0C44">
      <w:pPr>
        <w:numPr>
          <w:ilvl w:val="1"/>
          <w:numId w:val="4"/>
        </w:numPr>
        <w:spacing w:before="120" w:after="120"/>
        <w:jc w:val="both"/>
      </w:pPr>
      <w:r>
        <w:t>pozměňovací, kterým se vypouštějí, rozšiřují nebo mění některé části původního návrhu.</w:t>
      </w:r>
    </w:p>
    <w:p w:rsidR="004E0C44" w:rsidRDefault="004E0C44" w:rsidP="004E0C44">
      <w:pPr>
        <w:numPr>
          <w:ilvl w:val="0"/>
          <w:numId w:val="4"/>
        </w:numPr>
        <w:spacing w:before="120" w:after="120"/>
        <w:jc w:val="both"/>
      </w:pPr>
      <w:r>
        <w:t>Jestliže je v rozpravě přednesen návrh pozměňovací, může předsedající přerušit na žádost předkladatele projednávané předlohy projednávání věci až do doby, kdy tento k přednesenému pozměňovacímu návrhu zaujme stanovisko. Současně může předsedající určit lhůtu k zaujetí takového stanoviska.</w:t>
      </w:r>
    </w:p>
    <w:p w:rsidR="004E0C44" w:rsidRDefault="004E0C44" w:rsidP="004E0C44">
      <w:pPr>
        <w:spacing w:before="100" w:beforeAutospacing="1" w:after="60"/>
        <w:jc w:val="center"/>
      </w:pPr>
      <w:r>
        <w:t>§ 7</w:t>
      </w:r>
    </w:p>
    <w:p w:rsidR="004E0C44" w:rsidRDefault="004E0C44" w:rsidP="004E0C44">
      <w:pPr>
        <w:jc w:val="both"/>
      </w:pPr>
      <w:r>
        <w:tab/>
        <w:t>Předkladatel může vzít svůj návrh zpět do ukončení diskuse. Poté může vzít svůj návrh zpět pouze se souhlasem kongresu.</w:t>
      </w:r>
    </w:p>
    <w:p w:rsidR="004E0C44" w:rsidRDefault="004E0C44" w:rsidP="004E0C44">
      <w:pPr>
        <w:spacing w:before="100" w:beforeAutospacing="1" w:after="60"/>
        <w:jc w:val="center"/>
      </w:pPr>
      <w:r>
        <w:lastRenderedPageBreak/>
        <w:t>§ 8</w:t>
      </w:r>
    </w:p>
    <w:p w:rsidR="004E0C44" w:rsidRDefault="004E0C44" w:rsidP="004E0C44">
      <w:pPr>
        <w:numPr>
          <w:ilvl w:val="0"/>
          <w:numId w:val="12"/>
        </w:numPr>
        <w:spacing w:before="120" w:after="120"/>
        <w:jc w:val="both"/>
      </w:pPr>
      <w:r>
        <w:t>Předsedající diskusi ukončí, nejsou-li do diskuse přihlášeni další řečníci.</w:t>
      </w:r>
    </w:p>
    <w:p w:rsidR="004E0C44" w:rsidRDefault="004E0C44" w:rsidP="004E0C44">
      <w:pPr>
        <w:numPr>
          <w:ilvl w:val="0"/>
          <w:numId w:val="12"/>
        </w:numPr>
        <w:spacing w:before="120" w:after="120"/>
        <w:jc w:val="both"/>
      </w:pPr>
      <w:r>
        <w:t>Po ukončení diskuse udělí předsedající závěrečné slovo předkladateli. Předkladatel se může závěrečného slova vzdát.</w:t>
      </w:r>
    </w:p>
    <w:p w:rsidR="004E0C44" w:rsidRDefault="004E0C44" w:rsidP="004E0C44">
      <w:pPr>
        <w:spacing w:before="100" w:beforeAutospacing="1" w:after="60"/>
        <w:jc w:val="center"/>
      </w:pPr>
      <w:r>
        <w:t>§ 9</w:t>
      </w:r>
    </w:p>
    <w:p w:rsidR="004E0C44" w:rsidRDefault="004E0C44" w:rsidP="007C7B6D">
      <w:pPr>
        <w:spacing w:after="120"/>
        <w:jc w:val="both"/>
      </w:pPr>
      <w:r>
        <w:tab/>
        <w:t xml:space="preserve">Prezidentu sekce, viceprezidentům </w:t>
      </w:r>
      <w:r w:rsidR="00DD7AF1">
        <w:t xml:space="preserve">sekce </w:t>
      </w:r>
      <w:r>
        <w:t>a generálnímu sekretáři se udělí mimo pořadí slovo, kdykoli o to požádají.</w:t>
      </w:r>
    </w:p>
    <w:p w:rsidR="004E0C44" w:rsidRDefault="004E0C44" w:rsidP="004E0C44"/>
    <w:p w:rsidR="004E0C44" w:rsidRDefault="004E0C44" w:rsidP="004E0C44">
      <w:pPr>
        <w:pStyle w:val="Nadpis1"/>
        <w:spacing w:before="100" w:beforeAutospacing="1" w:after="60"/>
        <w:rPr>
          <w:sz w:val="28"/>
        </w:rPr>
      </w:pPr>
      <w:r>
        <w:rPr>
          <w:sz w:val="28"/>
        </w:rPr>
        <w:t>Část čtvrtá</w:t>
      </w:r>
    </w:p>
    <w:p w:rsidR="004E0C44" w:rsidRDefault="004E0C44" w:rsidP="004E0C44">
      <w:pPr>
        <w:spacing w:after="100" w:afterAutospacing="1"/>
        <w:jc w:val="center"/>
        <w:rPr>
          <w:b/>
          <w:sz w:val="28"/>
          <w:szCs w:val="28"/>
        </w:rPr>
      </w:pPr>
      <w:r>
        <w:rPr>
          <w:b/>
          <w:sz w:val="28"/>
          <w:szCs w:val="28"/>
        </w:rPr>
        <w:t>Hlasování kongresu</w:t>
      </w:r>
    </w:p>
    <w:p w:rsidR="004E0C44" w:rsidRDefault="004E0C44" w:rsidP="004E0C44">
      <w:pPr>
        <w:spacing w:after="60"/>
        <w:jc w:val="center"/>
      </w:pPr>
      <w:r>
        <w:t>§ 10</w:t>
      </w:r>
    </w:p>
    <w:p w:rsidR="004E0C44" w:rsidRDefault="004E0C44" w:rsidP="004E0C44">
      <w:pPr>
        <w:numPr>
          <w:ilvl w:val="0"/>
          <w:numId w:val="13"/>
        </w:numPr>
        <w:spacing w:before="120" w:after="120"/>
        <w:jc w:val="both"/>
      </w:pPr>
      <w:r>
        <w:t>Kongres rozhoduje o každém návrhu hlasováním. Hlasování řídí předsedající kongresu. Je povinen upozornit delegáty kongresu, že bude přikročeno k hlasování.</w:t>
      </w:r>
    </w:p>
    <w:p w:rsidR="004E0C44" w:rsidRDefault="004E0C44" w:rsidP="004E0C44">
      <w:pPr>
        <w:numPr>
          <w:ilvl w:val="0"/>
          <w:numId w:val="13"/>
        </w:numPr>
        <w:spacing w:before="120" w:after="120"/>
        <w:jc w:val="both"/>
      </w:pPr>
      <w:r>
        <w:t>Předsedající kongresu dá hlasovat nejprve pro návrh a poté proti návrhu.</w:t>
      </w:r>
    </w:p>
    <w:p w:rsidR="004E0C44" w:rsidRPr="000B6063" w:rsidRDefault="004E0C44" w:rsidP="004E0C44">
      <w:pPr>
        <w:numPr>
          <w:ilvl w:val="0"/>
          <w:numId w:val="13"/>
        </w:numPr>
        <w:spacing w:before="120" w:after="120"/>
        <w:jc w:val="both"/>
      </w:pPr>
      <w:r>
        <w:t>Kongres je způsobilý se usnášet za přítomnosti nejméně dvou třetin pozvaných delegátů.</w:t>
      </w:r>
    </w:p>
    <w:p w:rsidR="004E0C44" w:rsidRPr="000B6063" w:rsidRDefault="004E0C44" w:rsidP="004E0C44">
      <w:pPr>
        <w:numPr>
          <w:ilvl w:val="0"/>
          <w:numId w:val="13"/>
        </w:numPr>
        <w:spacing w:before="120" w:after="120"/>
        <w:jc w:val="both"/>
      </w:pPr>
      <w:r w:rsidRPr="000B6063">
        <w:t xml:space="preserve">K platnému usnesení kongresu je třeba souhlasu nadpoloviční většiny přítomných delegátů, </w:t>
      </w:r>
      <w:r w:rsidR="004A4DA5" w:rsidRPr="000B6063">
        <w:t>týká-li se usnesení změny stanov nebo rozpuštění IPA-sekce ČR, musí s ním vyslovit souhlas nejméně tři čtvrtiny přítomných delegátů</w:t>
      </w:r>
      <w:r w:rsidRPr="000B6063">
        <w:t>.</w:t>
      </w:r>
    </w:p>
    <w:p w:rsidR="004E0C44" w:rsidRPr="000B6063" w:rsidRDefault="004E0C44" w:rsidP="004E0C44">
      <w:pPr>
        <w:spacing w:before="100" w:beforeAutospacing="1" w:after="60"/>
        <w:jc w:val="center"/>
      </w:pPr>
      <w:r w:rsidRPr="000B6063">
        <w:t>§ 11</w:t>
      </w:r>
    </w:p>
    <w:p w:rsidR="004E0C44" w:rsidRDefault="004E0C44" w:rsidP="004E0C44">
      <w:pPr>
        <w:numPr>
          <w:ilvl w:val="0"/>
          <w:numId w:val="14"/>
        </w:numPr>
        <w:spacing w:before="120" w:after="120"/>
        <w:jc w:val="both"/>
      </w:pPr>
      <w:r>
        <w:t>Po ukončení diskuse oznámí předkladatel, v jakém pořadí se bude o návrzích hlasovat. Hlasuje se postupně o návrhu</w:t>
      </w:r>
    </w:p>
    <w:p w:rsidR="004E0C44" w:rsidRDefault="004E0C44" w:rsidP="004E0C44">
      <w:pPr>
        <w:numPr>
          <w:ilvl w:val="1"/>
          <w:numId w:val="14"/>
        </w:numPr>
        <w:jc w:val="both"/>
      </w:pPr>
      <w:r>
        <w:t>na odročení,</w:t>
      </w:r>
    </w:p>
    <w:p w:rsidR="004E0C44" w:rsidRDefault="004E0C44" w:rsidP="004E0C44">
      <w:pPr>
        <w:numPr>
          <w:ilvl w:val="1"/>
          <w:numId w:val="14"/>
        </w:numPr>
        <w:jc w:val="both"/>
      </w:pPr>
      <w:r>
        <w:t>na zamítnutí,</w:t>
      </w:r>
    </w:p>
    <w:p w:rsidR="004E0C44" w:rsidRDefault="00DD7AF1" w:rsidP="004E0C44">
      <w:pPr>
        <w:numPr>
          <w:ilvl w:val="1"/>
          <w:numId w:val="14"/>
        </w:numPr>
        <w:jc w:val="both"/>
      </w:pPr>
      <w:r>
        <w:t>jiné předlohy a</w:t>
      </w:r>
    </w:p>
    <w:p w:rsidR="004E0C44" w:rsidRDefault="004E0C44" w:rsidP="004E0C44">
      <w:pPr>
        <w:numPr>
          <w:ilvl w:val="1"/>
          <w:numId w:val="14"/>
        </w:numPr>
        <w:jc w:val="both"/>
      </w:pPr>
      <w:r>
        <w:t>pozměňovacím.</w:t>
      </w:r>
    </w:p>
    <w:p w:rsidR="004E0C44" w:rsidRDefault="004E0C44" w:rsidP="00DD7AF1">
      <w:pPr>
        <w:jc w:val="both"/>
      </w:pPr>
      <w:r>
        <w:t>Jestliže jednotlivé návrhy podalo současně více delegátů, hlasuje se o nich v pořadí, v jakém byly předloženy.</w:t>
      </w:r>
    </w:p>
    <w:p w:rsidR="004E0C44" w:rsidRDefault="004E0C44" w:rsidP="004E0C44">
      <w:pPr>
        <w:numPr>
          <w:ilvl w:val="0"/>
          <w:numId w:val="14"/>
        </w:numPr>
        <w:spacing w:before="120" w:after="120"/>
        <w:jc w:val="both"/>
      </w:pPr>
      <w:r>
        <w:t>Před hlasováním předsedající zopakuje přesné znění návrhu, pokud nebylo delegátům předáno jeho písemné vyhotovení. Předkladatel předlohy může upozornit na souvislost s jinými návrhy.</w:t>
      </w:r>
    </w:p>
    <w:p w:rsidR="004E0C44" w:rsidRDefault="004E0C44" w:rsidP="004E0C44">
      <w:pPr>
        <w:numPr>
          <w:ilvl w:val="0"/>
          <w:numId w:val="14"/>
        </w:numPr>
        <w:spacing w:before="120" w:after="120"/>
        <w:jc w:val="both"/>
      </w:pPr>
      <w:r>
        <w:t>Vylučuje-li přijatý návrh další návrh, o tomto dalším návrhu se již nehlasuje.</w:t>
      </w:r>
    </w:p>
    <w:p w:rsidR="004E0C44" w:rsidRDefault="004E0C44" w:rsidP="004E0C44">
      <w:pPr>
        <w:spacing w:before="100" w:beforeAutospacing="1" w:after="60"/>
        <w:jc w:val="center"/>
      </w:pPr>
      <w:r>
        <w:t>§ 12</w:t>
      </w:r>
    </w:p>
    <w:p w:rsidR="004E0C44" w:rsidRDefault="004E0C44" w:rsidP="004E0C44">
      <w:pPr>
        <w:spacing w:after="120"/>
        <w:jc w:val="center"/>
        <w:rPr>
          <w:b/>
        </w:rPr>
      </w:pPr>
      <w:r>
        <w:rPr>
          <w:b/>
        </w:rPr>
        <w:t>Způsoby hlasování</w:t>
      </w:r>
    </w:p>
    <w:p w:rsidR="004E0C44" w:rsidRDefault="004E0C44" w:rsidP="004E0C44">
      <w:pPr>
        <w:jc w:val="both"/>
      </w:pPr>
      <w:r>
        <w:tab/>
        <w:t>Kongres hlasuje veřejně nebo tajně. Způsob hlasování, není</w:t>
      </w:r>
      <w:r w:rsidR="007748D3">
        <w:t>-</w:t>
      </w:r>
      <w:r>
        <w:t xml:space="preserve">li stanoveno jinak, </w:t>
      </w:r>
      <w:r w:rsidR="00026461">
        <w:t xml:space="preserve">stanoví </w:t>
      </w:r>
      <w:r>
        <w:t>předsedající kongresu.</w:t>
      </w:r>
    </w:p>
    <w:p w:rsidR="005641B3" w:rsidRDefault="005641B3" w:rsidP="004E0C44">
      <w:pPr>
        <w:spacing w:before="100" w:beforeAutospacing="1" w:after="60"/>
        <w:jc w:val="center"/>
      </w:pPr>
    </w:p>
    <w:p w:rsidR="004E0C44" w:rsidRDefault="004E0C44" w:rsidP="004E0C44">
      <w:pPr>
        <w:spacing w:before="100" w:beforeAutospacing="1" w:after="60"/>
        <w:jc w:val="center"/>
      </w:pPr>
      <w:r>
        <w:lastRenderedPageBreak/>
        <w:t>§ 13</w:t>
      </w:r>
    </w:p>
    <w:p w:rsidR="004E0C44" w:rsidRDefault="004E0C44" w:rsidP="004E0C44">
      <w:pPr>
        <w:spacing w:after="120"/>
        <w:jc w:val="center"/>
        <w:rPr>
          <w:b/>
        </w:rPr>
      </w:pPr>
      <w:r>
        <w:rPr>
          <w:b/>
        </w:rPr>
        <w:t>Veřejné hlasování</w:t>
      </w:r>
    </w:p>
    <w:p w:rsidR="004E0C44" w:rsidRDefault="004E0C44" w:rsidP="004E0C44">
      <w:pPr>
        <w:numPr>
          <w:ilvl w:val="0"/>
          <w:numId w:val="15"/>
        </w:numPr>
        <w:spacing w:before="120" w:after="120"/>
        <w:jc w:val="both"/>
      </w:pPr>
      <w:r>
        <w:t>Veřejně se hlasuje zdvižením ruky.</w:t>
      </w:r>
    </w:p>
    <w:p w:rsidR="004E0C44" w:rsidRDefault="004E0C44" w:rsidP="004E0C44">
      <w:pPr>
        <w:numPr>
          <w:ilvl w:val="0"/>
          <w:numId w:val="15"/>
        </w:numPr>
        <w:spacing w:before="120" w:after="120"/>
        <w:jc w:val="both"/>
      </w:pPr>
      <w:r>
        <w:t>Výsledky takového hlasování zjišťují skrutátoři, které určí předsedající.</w:t>
      </w:r>
    </w:p>
    <w:p w:rsidR="004E0C44" w:rsidRDefault="004E0C44" w:rsidP="004E0C44">
      <w:pPr>
        <w:numPr>
          <w:ilvl w:val="0"/>
          <w:numId w:val="15"/>
        </w:numPr>
        <w:spacing w:before="120" w:after="120"/>
        <w:jc w:val="both"/>
      </w:pPr>
      <w:r>
        <w:t>Při veřejném hlasování podle jmen se čtou delegáti v abecedním pořadí. Vyvolaný delegát se vysloví „pro návrh“ nebo „proti návrhu“</w:t>
      </w:r>
      <w:r w:rsidR="00DD7AF1">
        <w:t>,</w:t>
      </w:r>
      <w:r>
        <w:t xml:space="preserve"> a zdržuje-li se hlasování</w:t>
      </w:r>
      <w:r w:rsidR="00DD7AF1">
        <w:t>,</w:t>
      </w:r>
      <w:r>
        <w:t xml:space="preserve"> řekne „zdržuji se“. Předsedající každou odpověď opakuje. Jiný projev delegáta se považuje za zdržení se hlasování.</w:t>
      </w:r>
    </w:p>
    <w:p w:rsidR="004E0C44" w:rsidRDefault="004E0C44" w:rsidP="004E0C44">
      <w:pPr>
        <w:spacing w:before="100" w:beforeAutospacing="1" w:after="60"/>
        <w:jc w:val="center"/>
      </w:pPr>
      <w:r>
        <w:t>§ 14</w:t>
      </w:r>
    </w:p>
    <w:p w:rsidR="004E0C44" w:rsidRDefault="004E0C44" w:rsidP="004E0C44">
      <w:pPr>
        <w:spacing w:after="120"/>
        <w:jc w:val="center"/>
        <w:rPr>
          <w:b/>
        </w:rPr>
      </w:pPr>
      <w:r>
        <w:rPr>
          <w:b/>
        </w:rPr>
        <w:t>Tajné hlasování</w:t>
      </w:r>
    </w:p>
    <w:p w:rsidR="004E0C44" w:rsidRDefault="004E0C44" w:rsidP="004E0C44">
      <w:pPr>
        <w:numPr>
          <w:ilvl w:val="0"/>
          <w:numId w:val="16"/>
        </w:numPr>
        <w:spacing w:before="120" w:after="120"/>
        <w:jc w:val="both"/>
      </w:pPr>
      <w:r>
        <w:t xml:space="preserve">Tajně se hlasuje prostřednictvím hlasovacích lístků. </w:t>
      </w:r>
    </w:p>
    <w:p w:rsidR="004E0C44" w:rsidRDefault="004E0C44" w:rsidP="004E0C44">
      <w:pPr>
        <w:numPr>
          <w:ilvl w:val="0"/>
          <w:numId w:val="16"/>
        </w:numPr>
        <w:spacing w:before="120" w:after="120"/>
        <w:jc w:val="both"/>
      </w:pPr>
      <w:r>
        <w:t>Za počet přítomných delegátů při tajném hlasování se považuje počet vydaných hlasovacích lístků.</w:t>
      </w:r>
    </w:p>
    <w:p w:rsidR="004E0C44" w:rsidRDefault="004E0C44" w:rsidP="004E0C44">
      <w:pPr>
        <w:spacing w:before="100" w:beforeAutospacing="1" w:after="60"/>
        <w:jc w:val="center"/>
      </w:pPr>
      <w:r>
        <w:t>§ 15</w:t>
      </w:r>
    </w:p>
    <w:p w:rsidR="004E0C44" w:rsidRDefault="004E0C44" w:rsidP="004E0C44">
      <w:pPr>
        <w:spacing w:after="120"/>
        <w:jc w:val="center"/>
        <w:rPr>
          <w:b/>
        </w:rPr>
      </w:pPr>
      <w:r>
        <w:rPr>
          <w:b/>
        </w:rPr>
        <w:t>Výsledky hlasování</w:t>
      </w:r>
    </w:p>
    <w:p w:rsidR="004E0C44" w:rsidRDefault="004E0C44" w:rsidP="004E0C44">
      <w:pPr>
        <w:numPr>
          <w:ilvl w:val="0"/>
          <w:numId w:val="17"/>
        </w:numPr>
        <w:spacing w:before="120" w:after="120"/>
        <w:jc w:val="both"/>
      </w:pPr>
      <w:r>
        <w:t>Předsedající vyhlásí výsledek hlasování tak, že sdělí počet přítomných delegátů, počet hlasů odevzdaných pro návrh a proti návrhu a ohlásí, zda byl návrh přijat.</w:t>
      </w:r>
    </w:p>
    <w:p w:rsidR="004E0C44" w:rsidRDefault="004E0C44" w:rsidP="004E0C44">
      <w:pPr>
        <w:numPr>
          <w:ilvl w:val="0"/>
          <w:numId w:val="17"/>
        </w:numPr>
        <w:spacing w:before="120" w:after="120"/>
        <w:jc w:val="both"/>
      </w:pPr>
      <w:r>
        <w:t>Je-li výsledek veřejného hlasování zcela zřejmý, není třeba zjišťovat přesné počty hlasů. To neplatí, požaduje-li byť i jediný delegát, aby bylo postupováno podle odstavce 1.</w:t>
      </w:r>
    </w:p>
    <w:p w:rsidR="004E0C44" w:rsidRDefault="004E0C44" w:rsidP="004E0C44">
      <w:pPr>
        <w:numPr>
          <w:ilvl w:val="0"/>
          <w:numId w:val="17"/>
        </w:numPr>
        <w:spacing w:before="120" w:after="120"/>
        <w:jc w:val="both"/>
      </w:pPr>
      <w:r>
        <w:t>Každý delegát může vznést při hlasování nebo bezprostředně po něm námitku proti průběhu nebo výsledku hlasování. O p</w:t>
      </w:r>
      <w:r w:rsidR="00DD7AF1">
        <w:t>řijetí námitky rozhodne kongres</w:t>
      </w:r>
      <w:r>
        <w:t xml:space="preserve"> bez diskuse. Vyhoví-li kongres námitce, musí se hlasování opakovat.</w:t>
      </w:r>
    </w:p>
    <w:p w:rsidR="00A02F7E" w:rsidRDefault="00A02F7E" w:rsidP="007C7B6D">
      <w:pPr>
        <w:spacing w:before="120"/>
        <w:jc w:val="both"/>
      </w:pPr>
    </w:p>
    <w:p w:rsidR="004E0C44" w:rsidRDefault="004E0C44" w:rsidP="004E0C44">
      <w:pPr>
        <w:pStyle w:val="Nadpis2"/>
        <w:spacing w:before="100" w:beforeAutospacing="1" w:after="60"/>
      </w:pPr>
      <w:r>
        <w:t>Část pátá</w:t>
      </w:r>
    </w:p>
    <w:p w:rsidR="004E0C44" w:rsidRDefault="004E0C44" w:rsidP="004E0C44">
      <w:pPr>
        <w:spacing w:after="100" w:afterAutospacing="1"/>
        <w:jc w:val="center"/>
        <w:rPr>
          <w:b/>
          <w:sz w:val="28"/>
          <w:szCs w:val="28"/>
        </w:rPr>
      </w:pPr>
      <w:r>
        <w:rPr>
          <w:b/>
          <w:sz w:val="28"/>
          <w:szCs w:val="28"/>
        </w:rPr>
        <w:t xml:space="preserve">Volby do orgánů </w:t>
      </w:r>
      <w:r w:rsidR="00AB6554">
        <w:rPr>
          <w:b/>
          <w:sz w:val="28"/>
          <w:szCs w:val="28"/>
        </w:rPr>
        <w:t>IPA-</w:t>
      </w:r>
      <w:r>
        <w:rPr>
          <w:b/>
          <w:sz w:val="28"/>
          <w:szCs w:val="28"/>
        </w:rPr>
        <w:t>sekce Č</w:t>
      </w:r>
      <w:r w:rsidR="00AB6554">
        <w:rPr>
          <w:b/>
          <w:sz w:val="28"/>
          <w:szCs w:val="28"/>
        </w:rPr>
        <w:t>R</w:t>
      </w:r>
    </w:p>
    <w:p w:rsidR="004E0C44" w:rsidRDefault="004E0C44" w:rsidP="004E0C44">
      <w:pPr>
        <w:spacing w:before="100" w:beforeAutospacing="1" w:after="120"/>
        <w:jc w:val="center"/>
      </w:pPr>
      <w:r>
        <w:t>§ 16</w:t>
      </w:r>
    </w:p>
    <w:p w:rsidR="004E0C44" w:rsidRPr="000B6063" w:rsidRDefault="004E0C44" w:rsidP="004E0C44">
      <w:pPr>
        <w:numPr>
          <w:ilvl w:val="0"/>
          <w:numId w:val="18"/>
        </w:numPr>
        <w:spacing w:before="120" w:after="120"/>
        <w:jc w:val="both"/>
      </w:pPr>
      <w:r>
        <w:t>Organizaci voleb zajišťuje volební komise zvolená na volebním shromáždění v</w:t>
      </w:r>
      <w:r w:rsidR="00E56B66">
        <w:t>e složení předsedy a 2</w:t>
      </w:r>
      <w:r>
        <w:t xml:space="preserve"> členů.</w:t>
      </w:r>
    </w:p>
    <w:p w:rsidR="004E0C44" w:rsidRPr="000B6063" w:rsidRDefault="004E0C44" w:rsidP="004E0C44">
      <w:pPr>
        <w:numPr>
          <w:ilvl w:val="0"/>
          <w:numId w:val="18"/>
        </w:numPr>
        <w:spacing w:before="120" w:after="120"/>
        <w:jc w:val="both"/>
      </w:pPr>
      <w:r w:rsidRPr="000B6063">
        <w:t>Navrhovat kandidáty na prezidenta sekce, prvního viceprezidenta</w:t>
      </w:r>
      <w:r w:rsidR="00DD7AF1" w:rsidRPr="000B6063">
        <w:t xml:space="preserve"> sekce</w:t>
      </w:r>
      <w:r w:rsidRPr="000B6063">
        <w:t>, viceprezidenta</w:t>
      </w:r>
      <w:r w:rsidR="00DD7AF1" w:rsidRPr="000B6063">
        <w:t xml:space="preserve"> sekce</w:t>
      </w:r>
      <w:r w:rsidRPr="000B6063">
        <w:t>, generálního sekretáře, asistenta generálního sekretáře, pokladn</w:t>
      </w:r>
      <w:r w:rsidR="00E547DE" w:rsidRPr="000B6063">
        <w:t xml:space="preserve">íka a člena předsednictva </w:t>
      </w:r>
      <w:r w:rsidR="00804FF7" w:rsidRPr="000B6063">
        <w:t xml:space="preserve">IPA-sekce ČR </w:t>
      </w:r>
      <w:r w:rsidRPr="000B6063">
        <w:t xml:space="preserve">je oprávněno odstupující předsednictvo </w:t>
      </w:r>
      <w:r w:rsidR="00804FF7" w:rsidRPr="000B6063">
        <w:t xml:space="preserve">IPA-sekce ČR (dále jen „předsednictvo sekce“) </w:t>
      </w:r>
      <w:r w:rsidRPr="000B6063">
        <w:t>a předsednictva územních skupin svým usnesením podepsaným všemi jeho členy.</w:t>
      </w:r>
    </w:p>
    <w:p w:rsidR="004E0C44" w:rsidRPr="000B6063" w:rsidRDefault="004E0C44" w:rsidP="004E0C44">
      <w:pPr>
        <w:numPr>
          <w:ilvl w:val="0"/>
          <w:numId w:val="18"/>
        </w:numPr>
        <w:spacing w:before="120" w:after="120"/>
        <w:jc w:val="both"/>
      </w:pPr>
      <w:r w:rsidRPr="000B6063">
        <w:t xml:space="preserve">Návrhy kandidátů se předkládají předsednictvu sekce nejpozději </w:t>
      </w:r>
      <w:r w:rsidR="00214C7F" w:rsidRPr="000B6063">
        <w:t>padesátý</w:t>
      </w:r>
      <w:r w:rsidRPr="000B6063">
        <w:t xml:space="preserve"> den přede dnem zahájení kongresu. Na později předložené návrhy není brán zřetel. </w:t>
      </w:r>
    </w:p>
    <w:p w:rsidR="004E0C44" w:rsidRDefault="004E0C44" w:rsidP="004E0C44">
      <w:pPr>
        <w:numPr>
          <w:ilvl w:val="0"/>
          <w:numId w:val="18"/>
        </w:numPr>
        <w:spacing w:before="120" w:after="120"/>
        <w:jc w:val="both"/>
      </w:pPr>
      <w:r>
        <w:t>Před zahájením volby zkontroluje volební komise, zda jsou připraveny ověřené volební lístky s předtištěnými jmény kandidátů. Jména kandidátů jsou na hlasovacích lístcích uvedena v abecedním pořadí.</w:t>
      </w:r>
    </w:p>
    <w:p w:rsidR="004E0C44" w:rsidRDefault="004E0C44" w:rsidP="004E0C44">
      <w:pPr>
        <w:numPr>
          <w:ilvl w:val="0"/>
          <w:numId w:val="18"/>
        </w:numPr>
        <w:spacing w:before="120" w:after="120"/>
        <w:jc w:val="both"/>
      </w:pPr>
      <w:r>
        <w:t xml:space="preserve">Volba </w:t>
      </w:r>
      <w:r w:rsidR="00C40DB8">
        <w:t xml:space="preserve">je tajná a </w:t>
      </w:r>
      <w:r>
        <w:t xml:space="preserve">koná </w:t>
      </w:r>
      <w:r w:rsidR="00C40DB8">
        <w:t xml:space="preserve">se </w:t>
      </w:r>
      <w:r>
        <w:t xml:space="preserve">nejvýše ve dvou kolech. </w:t>
      </w:r>
    </w:p>
    <w:p w:rsidR="004E0C44" w:rsidRDefault="004E0C44" w:rsidP="004E0C44">
      <w:pPr>
        <w:numPr>
          <w:ilvl w:val="0"/>
          <w:numId w:val="18"/>
        </w:numPr>
        <w:spacing w:before="120" w:after="120"/>
        <w:jc w:val="both"/>
      </w:pPr>
      <w:r>
        <w:lastRenderedPageBreak/>
        <w:t>Volbu lze uskutečnit</w:t>
      </w:r>
      <w:r w:rsidR="00DD7AF1">
        <w:t>,</w:t>
      </w:r>
      <w:r>
        <w:t xml:space="preserve"> byly-li hlasovací lístky vydány v každém kole alespoň polovině delegátů.</w:t>
      </w:r>
    </w:p>
    <w:p w:rsidR="004E0C44" w:rsidRDefault="004E0C44" w:rsidP="004E0C44">
      <w:pPr>
        <w:numPr>
          <w:ilvl w:val="0"/>
          <w:numId w:val="18"/>
        </w:numPr>
        <w:spacing w:before="120" w:after="120"/>
        <w:jc w:val="both"/>
      </w:pPr>
      <w:r>
        <w:t xml:space="preserve">Delegát volí tak, že na hlasovacím lístku vyjádří souhlas s jedním z kandidátů tím, že přeškrtne jména ostatních kandidátů. </w:t>
      </w:r>
    </w:p>
    <w:p w:rsidR="004E0C44" w:rsidRDefault="004E0C44" w:rsidP="004E0C44">
      <w:pPr>
        <w:numPr>
          <w:ilvl w:val="0"/>
          <w:numId w:val="18"/>
        </w:numPr>
        <w:spacing w:before="120" w:after="120"/>
        <w:jc w:val="both"/>
      </w:pPr>
      <w:r>
        <w:t>V místnosti, v níž se sčítají hlasy, mohou být přítomni pouze členové volební komise; další osoby mohou být přítomny jen s jejím souhlasem.</w:t>
      </w:r>
    </w:p>
    <w:p w:rsidR="004E0C44" w:rsidRDefault="004E0C44" w:rsidP="004E0C44">
      <w:pPr>
        <w:numPr>
          <w:ilvl w:val="0"/>
          <w:numId w:val="18"/>
        </w:numPr>
        <w:spacing w:before="120" w:after="120"/>
        <w:jc w:val="both"/>
      </w:pPr>
      <w:r>
        <w:t>Neplatný je hlasovací lístek</w:t>
      </w:r>
      <w:r w:rsidR="00DD7AF1">
        <w:t>,</w:t>
      </w:r>
      <w:r>
        <w:t xml:space="preserve"> který nemá náležitosti uvedené v odstavci </w:t>
      </w:r>
      <w:smartTag w:uri="urn:schemas-microsoft-com:office:smarttags" w:element="metricconverter">
        <w:smartTagPr>
          <w:attr w:name="ProductID" w:val="4 a"/>
        </w:smartTagPr>
        <w:r>
          <w:t>4 a</w:t>
        </w:r>
      </w:smartTag>
      <w:r>
        <w:t xml:space="preserve"> 7 této části. Vznikne-li pochybnost o platnosti hlasovacího lístku, rozhodne o ní volební komise, která to poznamená v zápise o výsledku hlasování.</w:t>
      </w:r>
    </w:p>
    <w:p w:rsidR="004E0C44" w:rsidRDefault="004E0C44" w:rsidP="004E0C44">
      <w:pPr>
        <w:spacing w:before="100" w:beforeAutospacing="1" w:after="60"/>
        <w:jc w:val="center"/>
      </w:pPr>
      <w:r>
        <w:t>§ 17</w:t>
      </w:r>
    </w:p>
    <w:p w:rsidR="004E0C44" w:rsidRDefault="004E0C44" w:rsidP="004E0C44">
      <w:pPr>
        <w:spacing w:after="120"/>
        <w:jc w:val="center"/>
        <w:rPr>
          <w:b/>
        </w:rPr>
      </w:pPr>
      <w:r>
        <w:rPr>
          <w:b/>
        </w:rPr>
        <w:t xml:space="preserve">Volba funkcionářů orgánů </w:t>
      </w:r>
      <w:r w:rsidR="00AB6554">
        <w:rPr>
          <w:b/>
        </w:rPr>
        <w:t>IPA-</w:t>
      </w:r>
      <w:r>
        <w:rPr>
          <w:b/>
        </w:rPr>
        <w:t xml:space="preserve">sekce </w:t>
      </w:r>
      <w:r w:rsidR="00E547DE" w:rsidRPr="00E547DE">
        <w:rPr>
          <w:b/>
        </w:rPr>
        <w:t>Č</w:t>
      </w:r>
      <w:r w:rsidR="00AB6554">
        <w:rPr>
          <w:b/>
        </w:rPr>
        <w:t>R</w:t>
      </w:r>
    </w:p>
    <w:p w:rsidR="004E0C44" w:rsidRPr="000B6063" w:rsidRDefault="004E0C44" w:rsidP="004E0C44">
      <w:pPr>
        <w:numPr>
          <w:ilvl w:val="0"/>
          <w:numId w:val="19"/>
        </w:numPr>
        <w:spacing w:before="120" w:after="120"/>
        <w:jc w:val="both"/>
      </w:pPr>
      <w:r w:rsidRPr="00EA345F">
        <w:t>V prvém kole je zvolen kandidát</w:t>
      </w:r>
      <w:r w:rsidR="00C40DB8" w:rsidRPr="00EA345F">
        <w:t xml:space="preserve"> na funkci v předsednictvu sekce vyjma funkce člena předsednictva sekce,</w:t>
      </w:r>
      <w:r w:rsidRPr="00EA345F">
        <w:t xml:space="preserve"> </w:t>
      </w:r>
      <w:r w:rsidRPr="000B6063">
        <w:t xml:space="preserve">který získal </w:t>
      </w:r>
      <w:r w:rsidR="00252883" w:rsidRPr="000B6063">
        <w:t xml:space="preserve">v tajném hlasování nadpoloviční </w:t>
      </w:r>
      <w:r w:rsidRPr="000B6063">
        <w:t>většinu hlasů přítomných delegátů.</w:t>
      </w:r>
    </w:p>
    <w:p w:rsidR="004E0C44" w:rsidRPr="000B6063" w:rsidRDefault="004E0C44" w:rsidP="004E0C44">
      <w:pPr>
        <w:numPr>
          <w:ilvl w:val="0"/>
          <w:numId w:val="19"/>
        </w:numPr>
        <w:spacing w:before="120" w:after="120"/>
        <w:jc w:val="both"/>
      </w:pPr>
      <w:r w:rsidRPr="000B6063">
        <w:t>Nezíská-li žádný z kandidátů nadpoloviční většinu hlasů přítomných delegátů, koná se druhé kolo volby.</w:t>
      </w:r>
    </w:p>
    <w:p w:rsidR="004E0C44" w:rsidRPr="000B6063" w:rsidRDefault="004E0C44" w:rsidP="004E0C44">
      <w:pPr>
        <w:numPr>
          <w:ilvl w:val="0"/>
          <w:numId w:val="19"/>
        </w:numPr>
        <w:spacing w:before="120" w:after="120"/>
        <w:jc w:val="both"/>
      </w:pPr>
      <w:r w:rsidRPr="000B6063">
        <w:t xml:space="preserve">Do druhého kola postupují dva kandidáti, kteří získali v prvém kole nejvyšší počet hlasů. </w:t>
      </w:r>
      <w:r w:rsidR="009327FF" w:rsidRPr="000B6063">
        <w:t>Je-li na prvním místě více kandidátů, kteří získali stejný počet hlasů</w:t>
      </w:r>
      <w:r w:rsidR="00252883" w:rsidRPr="000B6063">
        <w:t>,</w:t>
      </w:r>
      <w:r w:rsidR="009327FF" w:rsidRPr="000B6063">
        <w:t xml:space="preserve"> postupují do dr</w:t>
      </w:r>
      <w:r w:rsidR="00252883" w:rsidRPr="000B6063">
        <w:t>u</w:t>
      </w:r>
      <w:r w:rsidR="009327FF" w:rsidRPr="000B6063">
        <w:t xml:space="preserve">hého kola pouze </w:t>
      </w:r>
      <w:r w:rsidR="00252883" w:rsidRPr="000B6063">
        <w:t xml:space="preserve">tito delegáti. </w:t>
      </w:r>
      <w:r w:rsidRPr="000B6063">
        <w:t>Je-li více kandidátů na druhém místě, kteří získali stejný počet hlasů, postupují do druhého kola všichni takoví kandidáti.</w:t>
      </w:r>
    </w:p>
    <w:p w:rsidR="004E0C44" w:rsidRPr="000B6063" w:rsidRDefault="004E0C44" w:rsidP="004E0C44">
      <w:pPr>
        <w:numPr>
          <w:ilvl w:val="0"/>
          <w:numId w:val="19"/>
        </w:numPr>
        <w:spacing w:before="120" w:after="120"/>
        <w:jc w:val="both"/>
      </w:pPr>
      <w:r w:rsidRPr="000B6063">
        <w:t>Ve druhém kole je zvolen kandidát který získá nejvyšší počet hlasů přítomných delegátů. Dojde</w:t>
      </w:r>
      <w:r w:rsidR="007748D3" w:rsidRPr="000B6063">
        <w:t>-</w:t>
      </w:r>
      <w:r w:rsidRPr="000B6063">
        <w:t>li k rovnosti hlasů ve druhém kole volby, rozhoduje hlas předsedajícího.</w:t>
      </w:r>
    </w:p>
    <w:p w:rsidR="004E0C44" w:rsidRDefault="004E0C44" w:rsidP="004E0C44">
      <w:pPr>
        <w:numPr>
          <w:ilvl w:val="0"/>
          <w:numId w:val="19"/>
        </w:numPr>
        <w:spacing w:before="120" w:after="120"/>
        <w:jc w:val="both"/>
      </w:pPr>
      <w:r>
        <w:t>O výsledku hlasování každého kola volby se sepíše zápis, který podepíší všichni členové volební komise. V zápise o hlasování se uvede</w:t>
      </w:r>
    </w:p>
    <w:p w:rsidR="004E0C44" w:rsidRDefault="004E0C44" w:rsidP="004E0C44">
      <w:pPr>
        <w:numPr>
          <w:ilvl w:val="1"/>
          <w:numId w:val="19"/>
        </w:numPr>
        <w:jc w:val="both"/>
      </w:pPr>
      <w:r>
        <w:t xml:space="preserve">počet </w:t>
      </w:r>
      <w:r w:rsidR="004D143C">
        <w:t>přítomných delegátů s právem hlasovacím</w:t>
      </w:r>
      <w:r>
        <w:t>,</w:t>
      </w:r>
    </w:p>
    <w:p w:rsidR="004E0C44" w:rsidRDefault="00214C7F" w:rsidP="004E0C44">
      <w:pPr>
        <w:numPr>
          <w:ilvl w:val="1"/>
          <w:numId w:val="19"/>
        </w:numPr>
        <w:jc w:val="both"/>
      </w:pPr>
      <w:r>
        <w:t xml:space="preserve">případný </w:t>
      </w:r>
      <w:r w:rsidR="004E0C44">
        <w:t>počet neodevzdaných hlasovacích lístků,</w:t>
      </w:r>
    </w:p>
    <w:p w:rsidR="004E0C44" w:rsidRDefault="004E0C44" w:rsidP="004E0C44">
      <w:pPr>
        <w:numPr>
          <w:ilvl w:val="1"/>
          <w:numId w:val="19"/>
        </w:numPr>
        <w:jc w:val="both"/>
      </w:pPr>
      <w:r>
        <w:t>počet platných hlasů ode</w:t>
      </w:r>
      <w:r w:rsidR="00DD7AF1">
        <w:t>vzdaných pro navržené kandidáty a</w:t>
      </w:r>
    </w:p>
    <w:p w:rsidR="00C40DB8" w:rsidRDefault="004E0C44" w:rsidP="00C40DB8">
      <w:pPr>
        <w:numPr>
          <w:ilvl w:val="1"/>
          <w:numId w:val="19"/>
        </w:numPr>
        <w:jc w:val="both"/>
      </w:pPr>
      <w:r>
        <w:t>konstatování o zvolení nebo nezvolení kandidáta.</w:t>
      </w:r>
    </w:p>
    <w:p w:rsidR="004E0C44" w:rsidRDefault="004E0C44" w:rsidP="004E0C44">
      <w:pPr>
        <w:numPr>
          <w:ilvl w:val="0"/>
          <w:numId w:val="19"/>
        </w:numPr>
        <w:spacing w:before="120" w:after="120"/>
        <w:jc w:val="both"/>
      </w:pPr>
      <w:r>
        <w:t>Předseda volební komise oznámí kongresu výsledky každého kola voleb s uvedením údajů obsažených v odstavci 5.</w:t>
      </w:r>
    </w:p>
    <w:p w:rsidR="00C40DB8" w:rsidRPr="00EA345F" w:rsidRDefault="00C40DB8" w:rsidP="00C40DB8">
      <w:pPr>
        <w:numPr>
          <w:ilvl w:val="0"/>
          <w:numId w:val="19"/>
        </w:numPr>
        <w:spacing w:before="120" w:after="120"/>
        <w:jc w:val="both"/>
      </w:pPr>
      <w:r w:rsidRPr="00EA345F">
        <w:t xml:space="preserve">Členy předsednictva sekce volí kongres na společné kandidátce. Je-li navrženo více než pět kandidátů, volí je kongres tajnou volbou tak, že každý delegát označí </w:t>
      </w:r>
      <w:r w:rsidR="00DE755B" w:rsidRPr="00EA345F">
        <w:t xml:space="preserve">zakroužkováním pět </w:t>
      </w:r>
      <w:r w:rsidRPr="00EA345F">
        <w:t>kandidát</w:t>
      </w:r>
      <w:r w:rsidR="00DE755B" w:rsidRPr="00EA345F">
        <w:t>ů</w:t>
      </w:r>
      <w:r w:rsidRPr="00EA345F">
        <w:t>.</w:t>
      </w:r>
    </w:p>
    <w:p w:rsidR="00C40DB8" w:rsidRPr="00EA345F" w:rsidRDefault="00C40DB8" w:rsidP="00C40DB8">
      <w:pPr>
        <w:numPr>
          <w:ilvl w:val="0"/>
          <w:numId w:val="19"/>
        </w:numPr>
        <w:spacing w:before="120" w:after="120"/>
        <w:jc w:val="both"/>
      </w:pPr>
      <w:r w:rsidRPr="00EA345F">
        <w:t xml:space="preserve">Členem </w:t>
      </w:r>
      <w:r w:rsidR="00DE755B" w:rsidRPr="00EA345F">
        <w:t>předsednictva sekce</w:t>
      </w:r>
      <w:r w:rsidRPr="00EA345F">
        <w:t xml:space="preserve"> se stan</w:t>
      </w:r>
      <w:r w:rsidR="00DE755B" w:rsidRPr="00EA345F">
        <w:t>e</w:t>
      </w:r>
      <w:r w:rsidRPr="00EA345F">
        <w:t xml:space="preserve"> </w:t>
      </w:r>
      <w:r w:rsidR="00DE755B" w:rsidRPr="00EA345F">
        <w:t>pět</w:t>
      </w:r>
      <w:r w:rsidRPr="00EA345F">
        <w:t xml:space="preserve"> kandidát</w:t>
      </w:r>
      <w:r w:rsidR="00DE755B" w:rsidRPr="00EA345F">
        <w:t>ů</w:t>
      </w:r>
      <w:r w:rsidRPr="00EA345F">
        <w:t>, kteří získají nejvyšší počet hlasů.</w:t>
      </w:r>
    </w:p>
    <w:p w:rsidR="00C40DB8" w:rsidRPr="00EA345F" w:rsidRDefault="00C40DB8" w:rsidP="00C40DB8">
      <w:pPr>
        <w:numPr>
          <w:ilvl w:val="0"/>
          <w:numId w:val="19"/>
        </w:numPr>
        <w:spacing w:before="120" w:after="120"/>
        <w:jc w:val="both"/>
      </w:pPr>
      <w:r w:rsidRPr="00EA345F">
        <w:t>Při rovnosti hlasů rozhodne hlas předsedajícího.</w:t>
      </w:r>
    </w:p>
    <w:p w:rsidR="00C40DB8" w:rsidRPr="00EA345F" w:rsidRDefault="00C40DB8" w:rsidP="00DE755B">
      <w:pPr>
        <w:numPr>
          <w:ilvl w:val="0"/>
          <w:numId w:val="19"/>
        </w:numPr>
        <w:spacing w:before="120" w:after="120"/>
        <w:jc w:val="both"/>
      </w:pPr>
      <w:r w:rsidRPr="00EA345F">
        <w:t xml:space="preserve">Při vyhlášení výsledků hlasování se postupuje podle § 17 odstavec </w:t>
      </w:r>
      <w:smartTag w:uri="urn:schemas-microsoft-com:office:smarttags" w:element="metricconverter">
        <w:smartTagPr>
          <w:attr w:name="ProductID" w:val="5 a"/>
        </w:smartTagPr>
        <w:r w:rsidRPr="00EA345F">
          <w:t>5 a</w:t>
        </w:r>
      </w:smartTag>
      <w:r w:rsidRPr="00EA345F">
        <w:t xml:space="preserve"> 6.</w:t>
      </w:r>
    </w:p>
    <w:p w:rsidR="005641B3" w:rsidRDefault="005641B3" w:rsidP="004E0C44">
      <w:pPr>
        <w:spacing w:before="100" w:beforeAutospacing="1" w:after="60"/>
        <w:jc w:val="center"/>
      </w:pPr>
    </w:p>
    <w:p w:rsidR="005641B3" w:rsidRDefault="005641B3" w:rsidP="00814C87">
      <w:pPr>
        <w:spacing w:before="100" w:beforeAutospacing="1" w:after="60"/>
        <w:jc w:val="center"/>
      </w:pPr>
    </w:p>
    <w:p w:rsidR="00814C87" w:rsidRDefault="00814C87" w:rsidP="00814C87">
      <w:pPr>
        <w:spacing w:before="100" w:beforeAutospacing="1" w:after="60"/>
        <w:jc w:val="center"/>
      </w:pPr>
    </w:p>
    <w:p w:rsidR="004E0C44" w:rsidRDefault="004E0C44" w:rsidP="004E0C44">
      <w:pPr>
        <w:spacing w:before="100" w:beforeAutospacing="1" w:after="60"/>
        <w:jc w:val="center"/>
      </w:pPr>
      <w:r>
        <w:lastRenderedPageBreak/>
        <w:t>§ 18</w:t>
      </w:r>
    </w:p>
    <w:p w:rsidR="004E0C44" w:rsidRPr="004D143C" w:rsidRDefault="004E0C44" w:rsidP="004E0C44">
      <w:pPr>
        <w:spacing w:after="120"/>
        <w:jc w:val="center"/>
        <w:rPr>
          <w:b/>
        </w:rPr>
      </w:pPr>
      <w:r>
        <w:rPr>
          <w:b/>
        </w:rPr>
        <w:t xml:space="preserve">Volba revizní komise </w:t>
      </w:r>
      <w:r w:rsidR="00AB6554">
        <w:rPr>
          <w:b/>
        </w:rPr>
        <w:t>IPA-</w:t>
      </w:r>
      <w:r w:rsidRPr="004D143C">
        <w:rPr>
          <w:b/>
        </w:rPr>
        <w:t>sekce Č</w:t>
      </w:r>
      <w:r w:rsidR="00AB6554" w:rsidRPr="004D143C">
        <w:rPr>
          <w:b/>
        </w:rPr>
        <w:t>R</w:t>
      </w:r>
    </w:p>
    <w:p w:rsidR="004E0C44" w:rsidRPr="004D143C" w:rsidRDefault="004E0C44" w:rsidP="00E819B1">
      <w:pPr>
        <w:numPr>
          <w:ilvl w:val="0"/>
          <w:numId w:val="20"/>
        </w:numPr>
        <w:spacing w:before="120" w:after="120"/>
        <w:jc w:val="both"/>
      </w:pPr>
      <w:r w:rsidRPr="004D143C">
        <w:t xml:space="preserve">Navrhovat kandidáty na předsedu revizní komise a členy revizní komise </w:t>
      </w:r>
      <w:r w:rsidR="00E56B66" w:rsidRPr="004D143C">
        <w:t xml:space="preserve">IPA-sekce ČR </w:t>
      </w:r>
      <w:r w:rsidR="00DD7AF1" w:rsidRPr="004D143C">
        <w:t xml:space="preserve">(dále jen „revizní komise“) </w:t>
      </w:r>
      <w:r w:rsidR="00E56B66" w:rsidRPr="004D143C">
        <w:t xml:space="preserve">je </w:t>
      </w:r>
      <w:r w:rsidRPr="004D143C">
        <w:t>oprávněno odstupující předsednictvo sekce a předsednictva územních skupin svým usnesením podepsaným všemi jeho členy.</w:t>
      </w:r>
    </w:p>
    <w:p w:rsidR="004E0C44" w:rsidRDefault="004E0C44" w:rsidP="004E0C44">
      <w:pPr>
        <w:numPr>
          <w:ilvl w:val="0"/>
          <w:numId w:val="20"/>
        </w:numPr>
        <w:spacing w:before="120" w:after="120"/>
        <w:jc w:val="both"/>
      </w:pPr>
      <w:r w:rsidRPr="004D143C">
        <w:t xml:space="preserve">Návrhy kandidátů se předkládají předsednictvu </w:t>
      </w:r>
      <w:r w:rsidR="00E56B66" w:rsidRPr="004D143C">
        <w:t>sekce</w:t>
      </w:r>
      <w:r w:rsidRPr="004D143C">
        <w:t xml:space="preserve"> nejpozději </w:t>
      </w:r>
      <w:r w:rsidR="003768C0">
        <w:t>padesátý</w:t>
      </w:r>
      <w:r w:rsidRPr="004D143C">
        <w:t xml:space="preserve"> den</w:t>
      </w:r>
      <w:r>
        <w:t xml:space="preserve"> přede dnem zahájení kongresu. Na později předložené návrhy není brán zřetel. </w:t>
      </w:r>
    </w:p>
    <w:p w:rsidR="004E0C44" w:rsidRDefault="004E0C44" w:rsidP="004E0C44">
      <w:pPr>
        <w:numPr>
          <w:ilvl w:val="0"/>
          <w:numId w:val="20"/>
        </w:numPr>
        <w:spacing w:before="120" w:after="120"/>
        <w:jc w:val="both"/>
      </w:pPr>
      <w:r>
        <w:t>Předsedu revizní komise volí kongres způsobem uvedeným v  § 17</w:t>
      </w:r>
      <w:r w:rsidR="00C40DB8">
        <w:t>, odst.1 až 6</w:t>
      </w:r>
      <w:r>
        <w:t>.</w:t>
      </w:r>
    </w:p>
    <w:p w:rsidR="004E0C44" w:rsidRDefault="004E0C44" w:rsidP="004E0C44">
      <w:pPr>
        <w:numPr>
          <w:ilvl w:val="0"/>
          <w:numId w:val="20"/>
        </w:numPr>
        <w:spacing w:before="120" w:after="120"/>
        <w:jc w:val="both"/>
      </w:pPr>
      <w:r>
        <w:t>Členy revizní komise volí kongres na společné kandidátce veřejným hlasováním. Jsou-li navrženi více než čtyři kandidáti, volí je kongres tajnou volbou tak, že každý delegát označí podtržením čtyři kandidáty.</w:t>
      </w:r>
    </w:p>
    <w:p w:rsidR="004E0C44" w:rsidRDefault="004E0C44" w:rsidP="004E0C44">
      <w:pPr>
        <w:numPr>
          <w:ilvl w:val="0"/>
          <w:numId w:val="20"/>
        </w:numPr>
        <w:spacing w:before="120" w:after="120"/>
        <w:jc w:val="both"/>
      </w:pPr>
      <w:r>
        <w:t>Členem revizní komise se stanou čtyři kandidáti, kteří získají nejvyšší počet hlasů.</w:t>
      </w:r>
    </w:p>
    <w:p w:rsidR="004E0C44" w:rsidRDefault="004E0C44" w:rsidP="004E0C44">
      <w:pPr>
        <w:numPr>
          <w:ilvl w:val="0"/>
          <w:numId w:val="20"/>
        </w:numPr>
        <w:spacing w:before="120" w:after="120"/>
        <w:jc w:val="both"/>
      </w:pPr>
      <w:r>
        <w:t>Při rovnosti hlasů rozhodne hlas předsedajícího.</w:t>
      </w:r>
    </w:p>
    <w:p w:rsidR="004E0C44" w:rsidRDefault="004E0C44" w:rsidP="004E0C44">
      <w:pPr>
        <w:numPr>
          <w:ilvl w:val="0"/>
          <w:numId w:val="20"/>
        </w:numPr>
        <w:spacing w:before="120" w:after="120"/>
        <w:jc w:val="both"/>
      </w:pPr>
      <w:r>
        <w:t xml:space="preserve">Při vyhlášení výsledků hlasování se postupuje podle § 17 odstavec </w:t>
      </w:r>
      <w:smartTag w:uri="urn:schemas-microsoft-com:office:smarttags" w:element="metricconverter">
        <w:smartTagPr>
          <w:attr w:name="ProductID" w:val="5 a"/>
        </w:smartTagPr>
        <w:r>
          <w:t>5 a</w:t>
        </w:r>
      </w:smartTag>
      <w:r>
        <w:t xml:space="preserve"> 6.</w:t>
      </w:r>
    </w:p>
    <w:p w:rsidR="004E0C44" w:rsidRDefault="004E0C44" w:rsidP="004E0C44">
      <w:pPr>
        <w:spacing w:before="100" w:beforeAutospacing="1" w:after="120"/>
        <w:jc w:val="center"/>
      </w:pPr>
      <w:r>
        <w:t>§ 19</w:t>
      </w:r>
    </w:p>
    <w:p w:rsidR="004E0C44" w:rsidRDefault="004E0C44" w:rsidP="004E0C44">
      <w:pPr>
        <w:spacing w:before="120" w:after="120"/>
        <w:ind w:firstLine="708"/>
        <w:jc w:val="both"/>
      </w:pPr>
      <w:r>
        <w:t>Po projednání všech bodů programu kongresu a přijetí usnesení kongresu, předsedající kongres ukončí.</w:t>
      </w:r>
    </w:p>
    <w:p w:rsidR="004E0C44" w:rsidRDefault="004E0C44" w:rsidP="004E0C44">
      <w:pPr>
        <w:pStyle w:val="NormlnsWWW"/>
        <w:spacing w:after="120" w:afterAutospacing="0"/>
        <w:jc w:val="center"/>
      </w:pPr>
      <w:r>
        <w:t>§ 20</w:t>
      </w:r>
    </w:p>
    <w:p w:rsidR="004E0C44" w:rsidRDefault="004E0C44" w:rsidP="004E0C44">
      <w:pPr>
        <w:numPr>
          <w:ilvl w:val="3"/>
          <w:numId w:val="24"/>
        </w:numPr>
        <w:spacing w:before="120" w:after="120"/>
        <w:ind w:left="1434" w:hanging="357"/>
        <w:jc w:val="both"/>
      </w:pPr>
      <w:r>
        <w:t>O jednání kongresu se vyhotoví protokol</w:t>
      </w:r>
      <w:r w:rsidR="00DD7AF1">
        <w:t>,</w:t>
      </w:r>
      <w:r>
        <w:t xml:space="preserve"> který musí obsahovat</w:t>
      </w:r>
    </w:p>
    <w:p w:rsidR="004E0C44" w:rsidRDefault="004E0C44" w:rsidP="004E0C44">
      <w:pPr>
        <w:numPr>
          <w:ilvl w:val="1"/>
          <w:numId w:val="23"/>
        </w:numPr>
        <w:ind w:left="528" w:hanging="244"/>
        <w:jc w:val="both"/>
      </w:pPr>
      <w:r>
        <w:t>údaj o začátku a konci kongresu,</w:t>
      </w:r>
    </w:p>
    <w:p w:rsidR="004E0C44" w:rsidRDefault="004E0C44" w:rsidP="004E0C44">
      <w:pPr>
        <w:numPr>
          <w:ilvl w:val="1"/>
          <w:numId w:val="23"/>
        </w:numPr>
        <w:ind w:left="528" w:hanging="244"/>
        <w:jc w:val="both"/>
      </w:pPr>
      <w:r>
        <w:t>prezenční listinu delegátů,</w:t>
      </w:r>
    </w:p>
    <w:p w:rsidR="004E0C44" w:rsidRDefault="004E0C44" w:rsidP="004E0C44">
      <w:pPr>
        <w:numPr>
          <w:ilvl w:val="1"/>
          <w:numId w:val="23"/>
        </w:numPr>
        <w:ind w:left="528" w:hanging="244"/>
        <w:jc w:val="both"/>
      </w:pPr>
      <w:r>
        <w:t>znění zachycující obsah diskusních příspěvků k návrhům,</w:t>
      </w:r>
    </w:p>
    <w:p w:rsidR="004E0C44" w:rsidRDefault="004E0C44" w:rsidP="004E0C44">
      <w:pPr>
        <w:numPr>
          <w:ilvl w:val="1"/>
          <w:numId w:val="23"/>
        </w:numPr>
        <w:ind w:left="528" w:hanging="244"/>
        <w:jc w:val="both"/>
      </w:pPr>
      <w:r>
        <w:t>doslovné znění přijatých návrhů s výsledky hlasování,</w:t>
      </w:r>
    </w:p>
    <w:p w:rsidR="004E0C44" w:rsidRDefault="004E0C44" w:rsidP="004E0C44">
      <w:pPr>
        <w:numPr>
          <w:ilvl w:val="1"/>
          <w:numId w:val="23"/>
        </w:numPr>
        <w:ind w:left="528" w:hanging="244"/>
        <w:jc w:val="both"/>
      </w:pPr>
      <w:r>
        <w:t>doslovné znění usnesen</w:t>
      </w:r>
      <w:r w:rsidR="00DD7AF1">
        <w:t>í kongresu s výsledky hlasování a</w:t>
      </w:r>
    </w:p>
    <w:p w:rsidR="004E0C44" w:rsidRDefault="00DD7AF1" w:rsidP="004E0C44">
      <w:pPr>
        <w:numPr>
          <w:ilvl w:val="1"/>
          <w:numId w:val="23"/>
        </w:numPr>
        <w:ind w:left="528" w:hanging="244"/>
        <w:jc w:val="both"/>
      </w:pPr>
      <w:r>
        <w:t xml:space="preserve">ověření </w:t>
      </w:r>
      <w:r w:rsidR="004E0C44">
        <w:t>správnost</w:t>
      </w:r>
      <w:r>
        <w:t>i</w:t>
      </w:r>
      <w:r w:rsidR="004E0C44">
        <w:t xml:space="preserve"> protokolu </w:t>
      </w:r>
      <w:r>
        <w:t xml:space="preserve">podpisem </w:t>
      </w:r>
      <w:r w:rsidR="004E0C44">
        <w:t>předsedající</w:t>
      </w:r>
      <w:r>
        <w:t>ho</w:t>
      </w:r>
      <w:r w:rsidR="004E0C44">
        <w:t>.</w:t>
      </w:r>
    </w:p>
    <w:p w:rsidR="004E0C44" w:rsidRDefault="004E0C44" w:rsidP="007C7B6D">
      <w:pPr>
        <w:numPr>
          <w:ilvl w:val="0"/>
          <w:numId w:val="23"/>
        </w:numPr>
        <w:spacing w:before="120" w:after="120"/>
        <w:jc w:val="both"/>
      </w:pPr>
      <w:r>
        <w:t>S protokolem má právo seznámit se každý delegát oprávněný hlasovat. Tento delegát může proti formulacím zjištěným v protokolu podat námitku, jestliže se jedná o zápis jeho vystoupení. Námitka musí být podána písemně ve lhůtě 15 dnů od seznámení se s protokolem prezidentovi sekce, který o námitce rozhodne.</w:t>
      </w:r>
    </w:p>
    <w:p w:rsidR="004E0C44" w:rsidRDefault="004E0C44" w:rsidP="004E0C44">
      <w:pPr>
        <w:pStyle w:val="NormlnsWWW"/>
        <w:spacing w:before="0" w:beforeAutospacing="0" w:after="0" w:afterAutospacing="0"/>
        <w:jc w:val="both"/>
      </w:pPr>
    </w:p>
    <w:p w:rsidR="004E0C44" w:rsidRDefault="004E0C44" w:rsidP="004E0C44">
      <w:pPr>
        <w:pStyle w:val="Nadpis2"/>
        <w:spacing w:before="100" w:beforeAutospacing="1" w:after="100" w:afterAutospacing="1"/>
      </w:pPr>
      <w:r>
        <w:t>Část šestá</w:t>
      </w:r>
    </w:p>
    <w:p w:rsidR="004E0C44" w:rsidRDefault="004E0C44" w:rsidP="004E0C44">
      <w:pPr>
        <w:pStyle w:val="NormlnsWWW"/>
        <w:spacing w:after="120" w:afterAutospacing="0"/>
        <w:jc w:val="center"/>
      </w:pPr>
      <w:r>
        <w:t>§ 21</w:t>
      </w:r>
    </w:p>
    <w:p w:rsidR="004E0C44" w:rsidRDefault="004E0C44" w:rsidP="004E0C44">
      <w:pPr>
        <w:pStyle w:val="NormlnsWWW"/>
        <w:spacing w:before="0" w:beforeAutospacing="0" w:after="0" w:afterAutospacing="0"/>
        <w:jc w:val="both"/>
      </w:pPr>
      <w:r>
        <w:tab/>
        <w:t>Ustanovení částí dvě až pět platí přiměře</w:t>
      </w:r>
      <w:r w:rsidR="009C13BC">
        <w:t>n</w:t>
      </w:r>
      <w:r w:rsidR="004A4DA5">
        <w:t xml:space="preserve">ě i pro </w:t>
      </w:r>
      <w:r>
        <w:t>členské schůze územních skupin a volbu jejich výkonných orgánů a revizních komisí.</w:t>
      </w:r>
    </w:p>
    <w:p w:rsidR="00403460" w:rsidRDefault="00403460" w:rsidP="004E0C44">
      <w:pPr>
        <w:rPr>
          <w:color w:val="0070C0"/>
        </w:rPr>
      </w:pPr>
    </w:p>
    <w:p w:rsidR="005641B3" w:rsidRDefault="005641B3" w:rsidP="004E0C44">
      <w:pPr>
        <w:rPr>
          <w:color w:val="0070C0"/>
        </w:rPr>
      </w:pPr>
    </w:p>
    <w:p w:rsidR="004D143C" w:rsidRDefault="004D143C" w:rsidP="004E0C44">
      <w:pPr>
        <w:rPr>
          <w:color w:val="0070C0"/>
        </w:rPr>
      </w:pPr>
    </w:p>
    <w:p w:rsidR="005641B3" w:rsidRPr="00465C87" w:rsidRDefault="005641B3" w:rsidP="004E0C44">
      <w:pPr>
        <w:rPr>
          <w:color w:val="0070C0"/>
        </w:rPr>
      </w:pPr>
    </w:p>
    <w:p w:rsidR="004E0C44" w:rsidRPr="00905331" w:rsidRDefault="004E0C44" w:rsidP="00814C87">
      <w:pPr>
        <w:pStyle w:val="Nadpis2"/>
        <w:spacing w:before="100" w:beforeAutospacing="1" w:after="60"/>
      </w:pPr>
      <w:r w:rsidRPr="00905331">
        <w:lastRenderedPageBreak/>
        <w:t>Část sedmá</w:t>
      </w:r>
    </w:p>
    <w:p w:rsidR="004E0C44" w:rsidRPr="00905331" w:rsidRDefault="004E0C44" w:rsidP="004E0C44">
      <w:pPr>
        <w:spacing w:after="100" w:afterAutospacing="1"/>
        <w:jc w:val="center"/>
        <w:rPr>
          <w:b/>
          <w:sz w:val="28"/>
          <w:szCs w:val="28"/>
        </w:rPr>
      </w:pPr>
      <w:r w:rsidRPr="00905331">
        <w:rPr>
          <w:b/>
          <w:sz w:val="28"/>
          <w:szCs w:val="28"/>
        </w:rPr>
        <w:t xml:space="preserve"> Postup při přijetí, ocenění a vyloučení člena</w:t>
      </w:r>
    </w:p>
    <w:p w:rsidR="004E0C44" w:rsidRPr="00AB6554" w:rsidRDefault="004E0C44" w:rsidP="004E0C44">
      <w:pPr>
        <w:spacing w:before="100" w:beforeAutospacing="1" w:after="60"/>
        <w:jc w:val="center"/>
      </w:pPr>
      <w:r w:rsidRPr="00AB6554">
        <w:t>§ 22</w:t>
      </w:r>
    </w:p>
    <w:p w:rsidR="004E0C44" w:rsidRPr="00AB6554" w:rsidRDefault="004E0C44" w:rsidP="004E0C44">
      <w:pPr>
        <w:spacing w:after="120"/>
        <w:jc w:val="center"/>
        <w:rPr>
          <w:b/>
        </w:rPr>
      </w:pPr>
      <w:r w:rsidRPr="00AB6554">
        <w:rPr>
          <w:b/>
        </w:rPr>
        <w:t>Přijímání člena</w:t>
      </w:r>
    </w:p>
    <w:p w:rsidR="004E0C44" w:rsidRPr="004D143C" w:rsidRDefault="004E0C44" w:rsidP="004E0C44">
      <w:pPr>
        <w:numPr>
          <w:ilvl w:val="0"/>
          <w:numId w:val="5"/>
        </w:numPr>
        <w:spacing w:before="120" w:after="120"/>
        <w:jc w:val="both"/>
      </w:pPr>
      <w:r w:rsidRPr="004D143C">
        <w:t xml:space="preserve">Žadatel o členství ve </w:t>
      </w:r>
      <w:r w:rsidR="004E2605" w:rsidRPr="004D143C">
        <w:t>spolku</w:t>
      </w:r>
      <w:r w:rsidRPr="004D143C">
        <w:t xml:space="preserve"> podává přihlášku na předepsaném tiskopisu místně příslušné územní skupině, dle bydliště nebo slu</w:t>
      </w:r>
      <w:r w:rsidR="009C13BC" w:rsidRPr="004D143C">
        <w:t>žebního zařazení, spolu s</w:t>
      </w:r>
      <w:r w:rsidRPr="004D143C">
        <w:t xml:space="preserve"> fotografi</w:t>
      </w:r>
      <w:r w:rsidR="00A82A86" w:rsidRPr="004D143C">
        <w:t>í</w:t>
      </w:r>
      <w:r w:rsidRPr="004D143C">
        <w:t xml:space="preserve"> formátu 3,5x4,5 cm a úhradou členského příspěvku. Tiskopis po vyplnění osobních údajů podléhá zákonné ochraně. Tiskopis přihlášky je uveden v příloze č. 3 Stanov International Police Association</w:t>
      </w:r>
      <w:r w:rsidR="00814C87" w:rsidRPr="004D143C">
        <w:t>,</w:t>
      </w:r>
      <w:r w:rsidRPr="004D143C">
        <w:t xml:space="preserve"> sekce Česk</w:t>
      </w:r>
      <w:r w:rsidR="000237D6" w:rsidRPr="004D143C">
        <w:t>á</w:t>
      </w:r>
      <w:r w:rsidRPr="004D143C">
        <w:t xml:space="preserve"> republik</w:t>
      </w:r>
      <w:r w:rsidR="000237D6" w:rsidRPr="004D143C">
        <w:t>a</w:t>
      </w:r>
      <w:r w:rsidR="004E2605" w:rsidRPr="004D143C">
        <w:t xml:space="preserve"> z.s.</w:t>
      </w:r>
      <w:r w:rsidRPr="004D143C">
        <w:t xml:space="preserve">. </w:t>
      </w:r>
    </w:p>
    <w:p w:rsidR="004E0C44" w:rsidRPr="00474A93" w:rsidRDefault="00403460" w:rsidP="004E0C44">
      <w:pPr>
        <w:numPr>
          <w:ilvl w:val="0"/>
          <w:numId w:val="5"/>
        </w:numPr>
        <w:spacing w:before="120" w:after="120"/>
        <w:jc w:val="both"/>
      </w:pPr>
      <w:r w:rsidRPr="00474A93">
        <w:t>Vedoucí územní skupiny</w:t>
      </w:r>
      <w:r w:rsidR="000237D6" w:rsidRPr="00474A93">
        <w:t>,</w:t>
      </w:r>
      <w:r w:rsidR="004E0C44" w:rsidRPr="00474A93">
        <w:t xml:space="preserve"> případně v je</w:t>
      </w:r>
      <w:r w:rsidR="000237D6" w:rsidRPr="00474A93">
        <w:t>jich</w:t>
      </w:r>
      <w:r w:rsidR="004E0C44" w:rsidRPr="00474A93">
        <w:t xml:space="preserve"> zastoupení sekretář či </w:t>
      </w:r>
      <w:r w:rsidRPr="00474A93">
        <w:t>pokladník</w:t>
      </w:r>
      <w:r w:rsidR="004E0C44" w:rsidRPr="00474A93">
        <w:t>, ověří uvedené osobní údaje a předloží k projednání přihlášku předsednictvu územní skupiny</w:t>
      </w:r>
      <w:r w:rsidR="000237D6" w:rsidRPr="00474A93">
        <w:t xml:space="preserve">. </w:t>
      </w:r>
      <w:r w:rsidR="004E0C44" w:rsidRPr="00474A93">
        <w:t>Za ověření správnosti osobních údajů žadatele jsou vyjmenovaní funkcionáři osobně odpovědni.</w:t>
      </w:r>
    </w:p>
    <w:p w:rsidR="004E0C44" w:rsidRPr="00AB6554" w:rsidRDefault="004E0C44" w:rsidP="004E0C44">
      <w:pPr>
        <w:numPr>
          <w:ilvl w:val="0"/>
          <w:numId w:val="5"/>
        </w:numPr>
        <w:spacing w:before="120" w:after="120"/>
        <w:jc w:val="both"/>
      </w:pPr>
      <w:r w:rsidRPr="00AB6554">
        <w:t>Předsednictvo územní skupiny přijímá nového člena usnesením. S přijetím musí vyslovit souhlas nejméně tři čtvrtiny všech členů předsednictva.</w:t>
      </w:r>
    </w:p>
    <w:p w:rsidR="004E0C44" w:rsidRPr="004D143C" w:rsidRDefault="004E0C44" w:rsidP="004E0C44">
      <w:pPr>
        <w:numPr>
          <w:ilvl w:val="0"/>
          <w:numId w:val="5"/>
        </w:numPr>
        <w:spacing w:before="120" w:after="120"/>
        <w:jc w:val="both"/>
      </w:pPr>
      <w:r w:rsidRPr="00AB6554">
        <w:t>Je-li přijat nový člen, postoupí předsednictvo územní skupiny přihlášku s</w:t>
      </w:r>
      <w:r w:rsidR="00A82A86">
        <w:t> </w:t>
      </w:r>
      <w:r w:rsidRPr="00AB6554">
        <w:t>fotografi</w:t>
      </w:r>
      <w:r w:rsidR="00A82A86">
        <w:t xml:space="preserve">í </w:t>
      </w:r>
      <w:r w:rsidRPr="00AB6554">
        <w:t>generálnímu sekretáři</w:t>
      </w:r>
      <w:r w:rsidR="009C13BC" w:rsidRPr="00AB6554">
        <w:t>,</w:t>
      </w:r>
      <w:r w:rsidRPr="00AB6554">
        <w:t xml:space="preserve"> který člena zaeviduje a vystaví členský průkaz. Předsednictvo územní </w:t>
      </w:r>
      <w:r w:rsidRPr="004D143C">
        <w:t>skupiny provede současně odvod z členského příspěvku.</w:t>
      </w:r>
    </w:p>
    <w:p w:rsidR="00403460" w:rsidRPr="004D143C" w:rsidRDefault="00403460" w:rsidP="004E0C44">
      <w:pPr>
        <w:numPr>
          <w:ilvl w:val="0"/>
          <w:numId w:val="5"/>
        </w:numPr>
        <w:spacing w:before="120" w:after="120"/>
        <w:jc w:val="both"/>
      </w:pPr>
      <w:r w:rsidRPr="004D143C">
        <w:t>Ustanovení odstavce 1 až 4 platí přiměřeně i pro předsednictvo sekce.</w:t>
      </w:r>
    </w:p>
    <w:p w:rsidR="004E0C44" w:rsidRPr="00474A93" w:rsidRDefault="004E0C44" w:rsidP="000237D6">
      <w:pPr>
        <w:numPr>
          <w:ilvl w:val="0"/>
          <w:numId w:val="5"/>
        </w:numPr>
        <w:spacing w:before="120" w:after="120"/>
        <w:jc w:val="both"/>
      </w:pPr>
      <w:r w:rsidRPr="004D143C">
        <w:t xml:space="preserve">Změnu osobních údajů oznámí člen předsednictvu </w:t>
      </w:r>
      <w:r w:rsidR="000237D6" w:rsidRPr="004D143C">
        <w:t xml:space="preserve">sekce </w:t>
      </w:r>
      <w:r w:rsidRPr="004D143C">
        <w:t>prostřednictvím</w:t>
      </w:r>
      <w:r w:rsidRPr="00AB6554">
        <w:t xml:space="preserve"> předsednictva územní skupiny na předepsaném tiskopise. Tiskopis je uveden v příloze č. 4 </w:t>
      </w:r>
      <w:r w:rsidR="000237D6" w:rsidRPr="00474A93">
        <w:t>Stanov International Police Association</w:t>
      </w:r>
      <w:r w:rsidR="00814C87">
        <w:t>,</w:t>
      </w:r>
      <w:r w:rsidR="000237D6" w:rsidRPr="00474A93">
        <w:t xml:space="preserve"> sekce Česká republika z.s.. </w:t>
      </w:r>
    </w:p>
    <w:p w:rsidR="004E0C44" w:rsidRPr="00AB6554" w:rsidRDefault="004E0C44" w:rsidP="004E0C44">
      <w:pPr>
        <w:spacing w:before="100" w:beforeAutospacing="1" w:after="60"/>
        <w:jc w:val="center"/>
      </w:pPr>
      <w:r w:rsidRPr="00AB6554">
        <w:t>§ 23</w:t>
      </w:r>
    </w:p>
    <w:p w:rsidR="004E0C44" w:rsidRPr="004D143C" w:rsidRDefault="004E0C44" w:rsidP="004E0C44">
      <w:pPr>
        <w:spacing w:after="120"/>
        <w:jc w:val="center"/>
        <w:rPr>
          <w:b/>
        </w:rPr>
      </w:pPr>
      <w:r w:rsidRPr="004D143C">
        <w:rPr>
          <w:b/>
        </w:rPr>
        <w:t>Vyloučení člena</w:t>
      </w:r>
    </w:p>
    <w:p w:rsidR="006E5598" w:rsidRPr="004D143C" w:rsidRDefault="009C13BC" w:rsidP="00DA3108">
      <w:pPr>
        <w:pStyle w:val="Normlnweb"/>
        <w:numPr>
          <w:ilvl w:val="0"/>
          <w:numId w:val="29"/>
        </w:numPr>
        <w:spacing w:before="120" w:beforeAutospacing="0" w:after="0" w:afterAutospacing="0"/>
        <w:jc w:val="both"/>
      </w:pPr>
      <w:r w:rsidRPr="004D143C">
        <w:t>O v</w:t>
      </w:r>
      <w:r w:rsidR="004E0C44" w:rsidRPr="004D143C">
        <w:t xml:space="preserve">yloučení člena rozhoduje předsednictvo </w:t>
      </w:r>
      <w:r w:rsidR="006E5598" w:rsidRPr="004D143C">
        <w:t>územní skupiny</w:t>
      </w:r>
      <w:r w:rsidR="004E0C44" w:rsidRPr="004D143C">
        <w:t xml:space="preserve">, které zahájí vylučovací řízení na nejbližším zasedání následujícím po předložení </w:t>
      </w:r>
      <w:r w:rsidR="006E5598" w:rsidRPr="004D143C">
        <w:t xml:space="preserve">písemného </w:t>
      </w:r>
      <w:r w:rsidR="004E0C44" w:rsidRPr="004D143C">
        <w:t>návrhu na vyloučení člena</w:t>
      </w:r>
      <w:r w:rsidR="006E5598" w:rsidRPr="004D143C">
        <w:t>, podaného kterýmkoliv členem územní skupiny</w:t>
      </w:r>
      <w:r w:rsidR="004E0C44" w:rsidRPr="004D143C">
        <w:t xml:space="preserve">. </w:t>
      </w:r>
      <w:r w:rsidR="006E5598" w:rsidRPr="004D143C">
        <w:t xml:space="preserve">V návrhu na vyloučení musí být uvedeny okolnosti osvědčující důvod pro vyloučení. </w:t>
      </w:r>
    </w:p>
    <w:p w:rsidR="004E0C44" w:rsidRPr="004D143C" w:rsidRDefault="004E0C44" w:rsidP="00AD5267">
      <w:pPr>
        <w:pStyle w:val="Normlnweb"/>
        <w:numPr>
          <w:ilvl w:val="0"/>
          <w:numId w:val="29"/>
        </w:numPr>
        <w:spacing w:before="120" w:beforeAutospacing="0"/>
        <w:jc w:val="both"/>
      </w:pPr>
      <w:r w:rsidRPr="004D143C">
        <w:t xml:space="preserve">Ke zjištění skutkových okolností jednání člena </w:t>
      </w:r>
      <w:r w:rsidR="00867451" w:rsidRPr="004D143C">
        <w:t>postoupí předsednictvo územní skupiny návrh revizní komisi územní skupiny. Jedná-li se o člena revizní komise je náv</w:t>
      </w:r>
      <w:r w:rsidR="00AD5267" w:rsidRPr="004D143C">
        <w:t>rh předložen revizní komisi územně nejbližší územní skupiny</w:t>
      </w:r>
      <w:r w:rsidR="00867451" w:rsidRPr="004D143C">
        <w:t>.</w:t>
      </w:r>
    </w:p>
    <w:p w:rsidR="004E0C44" w:rsidRPr="004D143C" w:rsidRDefault="00867451" w:rsidP="004E0C44">
      <w:pPr>
        <w:pStyle w:val="Normlnweb"/>
        <w:numPr>
          <w:ilvl w:val="0"/>
          <w:numId w:val="29"/>
        </w:numPr>
        <w:spacing w:before="120" w:beforeAutospacing="0" w:after="120" w:afterAutospacing="0"/>
        <w:jc w:val="both"/>
      </w:pPr>
      <w:r w:rsidRPr="004D143C">
        <w:t>Člen, proti kterému návrh směřuje, musí mít příležitost se s návrhem na vyloučení seznámit, žádat o jeho vysvětlení a uvést i doložit vše, co mu je k prospěchu.</w:t>
      </w:r>
    </w:p>
    <w:p w:rsidR="004E0C44" w:rsidRPr="004D143C" w:rsidRDefault="004E0C44" w:rsidP="00AD5267">
      <w:pPr>
        <w:pStyle w:val="Normlnweb"/>
        <w:numPr>
          <w:ilvl w:val="0"/>
          <w:numId w:val="29"/>
        </w:numPr>
        <w:jc w:val="both"/>
      </w:pPr>
      <w:r w:rsidRPr="004D143C">
        <w:t xml:space="preserve">Orgány </w:t>
      </w:r>
      <w:r w:rsidR="00AD5267" w:rsidRPr="004D143C">
        <w:t>IPA-sekce ČR</w:t>
      </w:r>
      <w:r w:rsidRPr="004D143C">
        <w:t xml:space="preserve"> i jednotliví členové územních skupin jsou povinni předložit </w:t>
      </w:r>
      <w:r w:rsidR="00AD5267" w:rsidRPr="004D143C">
        <w:t xml:space="preserve">revizní komisi </w:t>
      </w:r>
      <w:r w:rsidRPr="004D143C">
        <w:t>materiály důležité pro objasnění věci a podat nezbytná vysvětlení.</w:t>
      </w:r>
    </w:p>
    <w:p w:rsidR="004E0C44" w:rsidRPr="004D143C" w:rsidRDefault="004E0C44" w:rsidP="004E0C44">
      <w:pPr>
        <w:pStyle w:val="Normlnweb"/>
        <w:numPr>
          <w:ilvl w:val="0"/>
          <w:numId w:val="29"/>
        </w:numPr>
        <w:spacing w:before="120" w:beforeAutospacing="0" w:after="120" w:afterAutospacing="0"/>
        <w:jc w:val="both"/>
      </w:pPr>
      <w:r w:rsidRPr="004D143C">
        <w:t xml:space="preserve">Předsednictvo </w:t>
      </w:r>
      <w:r w:rsidR="00AD5267" w:rsidRPr="004D143C">
        <w:t>územní skupiny</w:t>
      </w:r>
      <w:r w:rsidRPr="004D143C">
        <w:t xml:space="preserve"> rozhodne na základě písemné zprávy </w:t>
      </w:r>
      <w:r w:rsidR="00AD5267" w:rsidRPr="004D143C">
        <w:t xml:space="preserve">revizní komise </w:t>
      </w:r>
      <w:r w:rsidRPr="004D143C">
        <w:t>o zastavení vylučovacího řízení, nebo o vyloučení člena</w:t>
      </w:r>
      <w:r w:rsidR="009425EE" w:rsidRPr="004D143C">
        <w:t xml:space="preserve"> svým rozhodnutím</w:t>
      </w:r>
      <w:r w:rsidRPr="004D143C">
        <w:t>. Rozhodnutí o zastavení vylučovacího řízení nebo o vylouče</w:t>
      </w:r>
      <w:r w:rsidR="00451431" w:rsidRPr="004D143C">
        <w:t xml:space="preserve">ní člena se doručí vylučovanému </w:t>
      </w:r>
      <w:r w:rsidRPr="004D143C">
        <w:t>členu</w:t>
      </w:r>
      <w:r w:rsidR="00B52891" w:rsidRPr="004D143C">
        <w:t>. Rozhodnutí o vyloučení</w:t>
      </w:r>
      <w:r w:rsidRPr="004D143C">
        <w:t xml:space="preserve"> </w:t>
      </w:r>
      <w:r w:rsidR="00451431" w:rsidRPr="004D143C">
        <w:t xml:space="preserve">též </w:t>
      </w:r>
      <w:r w:rsidR="00AD5267" w:rsidRPr="004D143C">
        <w:t>generálnímu sekretáři k provedení změn v evidenci členů.</w:t>
      </w:r>
    </w:p>
    <w:p w:rsidR="00AD5267" w:rsidRPr="004D143C" w:rsidRDefault="00AD5267" w:rsidP="004E0C44">
      <w:pPr>
        <w:pStyle w:val="Normlnweb"/>
        <w:numPr>
          <w:ilvl w:val="0"/>
          <w:numId w:val="29"/>
        </w:numPr>
        <w:spacing w:before="120" w:beforeAutospacing="0" w:after="120" w:afterAutospacing="0"/>
        <w:jc w:val="both"/>
      </w:pPr>
      <w:r w:rsidRPr="004D143C">
        <w:t>Člen může do patnácti dnů od doručení</w:t>
      </w:r>
      <w:r w:rsidR="009425EE" w:rsidRPr="004D143C">
        <w:t xml:space="preserve"> rozhodnutí o vyloučení v písemné formě navrhnout, aby rozhodnutí o jeho vyloučení přezkoumala revizní komise IPA-sekce ČR.</w:t>
      </w:r>
    </w:p>
    <w:p w:rsidR="009425EE" w:rsidRPr="004D143C" w:rsidRDefault="009425EE" w:rsidP="00451431">
      <w:pPr>
        <w:numPr>
          <w:ilvl w:val="0"/>
          <w:numId w:val="29"/>
        </w:numPr>
        <w:spacing w:before="120" w:after="120"/>
        <w:jc w:val="both"/>
      </w:pPr>
      <w:r w:rsidRPr="004D143C">
        <w:lastRenderedPageBreak/>
        <w:t>Revizní komise sekce zruší rozhodnutí o vyloučení člena, odporuje-li vyloučení zákonu nebo stanovám</w:t>
      </w:r>
      <w:r w:rsidRPr="004D143C">
        <w:rPr>
          <w:lang w:val="en-US"/>
        </w:rPr>
        <w:t>;</w:t>
      </w:r>
      <w:r w:rsidRPr="004D143C">
        <w:t xml:space="preserve"> rozhodnutí o vyloučení člena může zrušit i v jiných odůvodněných případech.</w:t>
      </w:r>
      <w:r w:rsidR="00451431" w:rsidRPr="004D143C">
        <w:t xml:space="preserve"> Rozhodnutí revizní komise sekce je konečné. </w:t>
      </w:r>
    </w:p>
    <w:p w:rsidR="009425EE" w:rsidRPr="004D143C" w:rsidRDefault="009425EE" w:rsidP="004E0C44">
      <w:pPr>
        <w:pStyle w:val="Normlnweb"/>
        <w:numPr>
          <w:ilvl w:val="0"/>
          <w:numId w:val="29"/>
        </w:numPr>
        <w:spacing w:before="120" w:beforeAutospacing="0" w:after="120" w:afterAutospacing="0"/>
        <w:jc w:val="both"/>
      </w:pPr>
      <w:r w:rsidRPr="004D143C">
        <w:t>Vyloučený člen může do tří měsíců od doručení konečného rozhodnutí spolku o svém vyloučení navrhnout soudu</w:t>
      </w:r>
      <w:r w:rsidR="00B52891" w:rsidRPr="004D143C">
        <w:t>, aby rozhodl o neplatnosti vyloučení</w:t>
      </w:r>
      <w:r w:rsidR="00B52891" w:rsidRPr="004D143C">
        <w:rPr>
          <w:lang w:val="en-US"/>
        </w:rPr>
        <w:t xml:space="preserve">; </w:t>
      </w:r>
      <w:r w:rsidR="00B52891" w:rsidRPr="004D143C">
        <w:t>jinak toto právo zaniká. Nebylo-li mu rozhodnutí doručeno, může člen návrh podat do tří měsíců ode dne, kdy se o něm dozvěděl, nejdéle však do jednoho roku ode dne, kdy byl po vydání rozhodnutí zánik jeho členství vyloučením zapsán do seznamu členů</w:t>
      </w:r>
      <w:r w:rsidR="00B52891" w:rsidRPr="004D143C">
        <w:rPr>
          <w:lang w:val="en-US"/>
        </w:rPr>
        <w:t xml:space="preserve">; </w:t>
      </w:r>
      <w:r w:rsidR="00B52891" w:rsidRPr="004D143C">
        <w:t>jinak toto právo zaniká.</w:t>
      </w:r>
    </w:p>
    <w:p w:rsidR="004E0C44" w:rsidRPr="004D143C" w:rsidRDefault="004E0C44" w:rsidP="004E0C44">
      <w:pPr>
        <w:numPr>
          <w:ilvl w:val="0"/>
          <w:numId w:val="29"/>
        </w:numPr>
        <w:spacing w:before="120" w:after="120"/>
        <w:jc w:val="both"/>
      </w:pPr>
      <w:r w:rsidRPr="004D143C">
        <w:t xml:space="preserve">Ustanovení odstavce </w:t>
      </w:r>
      <w:r w:rsidR="009C13BC" w:rsidRPr="004D143C">
        <w:t>1</w:t>
      </w:r>
      <w:r w:rsidRPr="004D143C">
        <w:t xml:space="preserve"> až </w:t>
      </w:r>
      <w:r w:rsidR="00451431" w:rsidRPr="004D143C">
        <w:t>5</w:t>
      </w:r>
      <w:r w:rsidRPr="004D143C">
        <w:t xml:space="preserve"> platí přiměřeně i pro předsednictvo </w:t>
      </w:r>
      <w:r w:rsidR="00451431" w:rsidRPr="004D143C">
        <w:t>sekce</w:t>
      </w:r>
      <w:r w:rsidRPr="004D143C">
        <w:t xml:space="preserve"> s tím, že </w:t>
      </w:r>
      <w:r w:rsidR="00451431" w:rsidRPr="004D143C">
        <w:t xml:space="preserve">člen může do patnácti dnů od doručení rozhodnutí o vyloučení v písemné formě navrhnout, aby rozhodnutí o jeho vyloučení přezkoumala </w:t>
      </w:r>
      <w:r w:rsidR="00403460" w:rsidRPr="004D143C">
        <w:t xml:space="preserve">předsednictvem sekce </w:t>
      </w:r>
      <w:r w:rsidR="00451431" w:rsidRPr="004D143C">
        <w:t>za tím účelem zřízená komise, složená ze tří vedoucích územních skupin náhodně vybraných.</w:t>
      </w:r>
      <w:r w:rsidR="00403460" w:rsidRPr="004D143C">
        <w:t xml:space="preserve"> </w:t>
      </w:r>
      <w:r w:rsidRPr="004D143C">
        <w:t xml:space="preserve">Rozhodnutí </w:t>
      </w:r>
      <w:r w:rsidR="00403460" w:rsidRPr="004D143C">
        <w:t>této komise</w:t>
      </w:r>
      <w:r w:rsidR="00E547DE" w:rsidRPr="004D143C">
        <w:t xml:space="preserve"> </w:t>
      </w:r>
      <w:r w:rsidRPr="004D143C">
        <w:t xml:space="preserve">je konečné. </w:t>
      </w:r>
    </w:p>
    <w:p w:rsidR="004E0C44" w:rsidRPr="004D143C" w:rsidRDefault="004E0C44" w:rsidP="004E0C44">
      <w:pPr>
        <w:spacing w:before="100" w:beforeAutospacing="1" w:after="60"/>
        <w:jc w:val="center"/>
      </w:pPr>
      <w:r w:rsidRPr="004D143C">
        <w:t>§ 24</w:t>
      </w:r>
    </w:p>
    <w:p w:rsidR="004E0C44" w:rsidRPr="004D143C" w:rsidRDefault="004E0C44" w:rsidP="004E0C44">
      <w:pPr>
        <w:spacing w:after="120"/>
        <w:jc w:val="center"/>
        <w:rPr>
          <w:b/>
        </w:rPr>
      </w:pPr>
      <w:r w:rsidRPr="004D143C">
        <w:rPr>
          <w:b/>
        </w:rPr>
        <w:t>Oceňování členů</w:t>
      </w:r>
    </w:p>
    <w:p w:rsidR="00AD459E" w:rsidRPr="004D143C" w:rsidRDefault="00AD459E" w:rsidP="00DA3108">
      <w:pPr>
        <w:numPr>
          <w:ilvl w:val="0"/>
          <w:numId w:val="25"/>
        </w:numPr>
        <w:spacing w:before="120"/>
        <w:jc w:val="both"/>
      </w:pPr>
      <w:r w:rsidRPr="004D143C">
        <w:t>Druhy ocenění jsou</w:t>
      </w:r>
    </w:p>
    <w:p w:rsidR="00AD459E" w:rsidRPr="004D143C" w:rsidRDefault="00AE3519" w:rsidP="00E819B1">
      <w:pPr>
        <w:numPr>
          <w:ilvl w:val="1"/>
          <w:numId w:val="25"/>
        </w:numPr>
        <w:spacing w:before="100" w:beforeAutospacing="1" w:after="100" w:afterAutospacing="1"/>
        <w:jc w:val="both"/>
      </w:pPr>
      <w:r w:rsidRPr="004D143C">
        <w:t>v</w:t>
      </w:r>
      <w:r w:rsidR="00AD459E" w:rsidRPr="004D143C">
        <w:t>ěcný dar,</w:t>
      </w:r>
    </w:p>
    <w:p w:rsidR="00AD459E" w:rsidRPr="004D143C" w:rsidRDefault="00AE3519" w:rsidP="00E819B1">
      <w:pPr>
        <w:numPr>
          <w:ilvl w:val="1"/>
          <w:numId w:val="25"/>
        </w:numPr>
        <w:spacing w:before="100" w:beforeAutospacing="1" w:after="100" w:afterAutospacing="1"/>
        <w:jc w:val="both"/>
      </w:pPr>
      <w:r w:rsidRPr="004D143C">
        <w:t>„</w:t>
      </w:r>
      <w:r w:rsidR="00AD459E" w:rsidRPr="004D143C">
        <w:t>Čestný odznak International Police Association sekce Česká republika</w:t>
      </w:r>
      <w:r w:rsidRPr="004D143C">
        <w:t>“</w:t>
      </w:r>
      <w:r w:rsidR="00AD459E" w:rsidRPr="004D143C">
        <w:t xml:space="preserve"> ve stupni stříbrném a zlatém,</w:t>
      </w:r>
    </w:p>
    <w:p w:rsidR="00AD459E" w:rsidRPr="004D143C" w:rsidRDefault="00AD459E" w:rsidP="00E819B1">
      <w:pPr>
        <w:numPr>
          <w:ilvl w:val="1"/>
          <w:numId w:val="25"/>
        </w:numPr>
        <w:spacing w:before="100" w:beforeAutospacing="1" w:after="100" w:afterAutospacing="1"/>
        <w:jc w:val="both"/>
      </w:pPr>
      <w:r w:rsidRPr="004D143C">
        <w:t xml:space="preserve">Medaile „Za zásluhy o International Police Association sekce Česká republika“ </w:t>
      </w:r>
      <w:r w:rsidR="00AE3519" w:rsidRPr="004D143C">
        <w:t>zřízená ve dvou stupních.</w:t>
      </w:r>
    </w:p>
    <w:p w:rsidR="00F0034A" w:rsidRPr="004D143C" w:rsidRDefault="00F0034A" w:rsidP="00F0034A">
      <w:pPr>
        <w:numPr>
          <w:ilvl w:val="1"/>
          <w:numId w:val="25"/>
        </w:numPr>
        <w:spacing w:before="100" w:beforeAutospacing="1" w:after="100" w:afterAutospacing="1"/>
        <w:jc w:val="both"/>
      </w:pPr>
      <w:r w:rsidRPr="004D143C">
        <w:t>„Pamětní medaile International Police Association sekce Česká republika“ vydávaná v pětileté periodě od založení IPA-sekce ČR</w:t>
      </w:r>
    </w:p>
    <w:p w:rsidR="00E819B1" w:rsidRPr="004D143C" w:rsidRDefault="004E0C44" w:rsidP="00E819B1">
      <w:pPr>
        <w:pStyle w:val="Odstavecseseznamem"/>
        <w:numPr>
          <w:ilvl w:val="0"/>
          <w:numId w:val="25"/>
        </w:numPr>
        <w:spacing w:before="120" w:after="120"/>
        <w:jc w:val="both"/>
      </w:pPr>
      <w:r w:rsidRPr="004D143C">
        <w:t xml:space="preserve">O ocenění člena rozhoduje předsednictvo sekce na základě písemného návrhu územní skupiny nebo předsednictva sekce. </w:t>
      </w:r>
    </w:p>
    <w:p w:rsidR="00E819B1" w:rsidRPr="004D143C" w:rsidRDefault="00E819B1" w:rsidP="004E0C44">
      <w:pPr>
        <w:numPr>
          <w:ilvl w:val="0"/>
          <w:numId w:val="25"/>
        </w:numPr>
        <w:spacing w:before="120" w:after="120"/>
        <w:jc w:val="both"/>
      </w:pPr>
      <w:r w:rsidRPr="004D143C">
        <w:t>Územní skupina může rozhodnout o zřízení dalších druhů ocenění pro potřebu své územní skupiny.</w:t>
      </w:r>
    </w:p>
    <w:p w:rsidR="004E0C44" w:rsidRPr="004D143C" w:rsidRDefault="004E0C44" w:rsidP="004E0C44">
      <w:pPr>
        <w:numPr>
          <w:ilvl w:val="0"/>
          <w:numId w:val="25"/>
        </w:numPr>
        <w:spacing w:before="120" w:after="120"/>
        <w:jc w:val="both"/>
      </w:pPr>
      <w:r w:rsidRPr="004D143C">
        <w:t xml:space="preserve">Věcný dar může být udělen členu </w:t>
      </w:r>
    </w:p>
    <w:p w:rsidR="004E0C44" w:rsidRPr="004D143C" w:rsidRDefault="004E0C44" w:rsidP="004E0C44">
      <w:pPr>
        <w:numPr>
          <w:ilvl w:val="1"/>
          <w:numId w:val="6"/>
        </w:numPr>
        <w:ind w:left="528" w:hanging="244"/>
        <w:jc w:val="both"/>
      </w:pPr>
      <w:r w:rsidRPr="004D143C">
        <w:t>za aktivní a angažovanou činnost v International Police Association</w:t>
      </w:r>
      <w:r w:rsidR="0092705E" w:rsidRPr="004D143C">
        <w:t xml:space="preserve"> (dále jen „IPA“)</w:t>
      </w:r>
      <w:r w:rsidRPr="004D143C">
        <w:t>,</w:t>
      </w:r>
    </w:p>
    <w:p w:rsidR="004E0C44" w:rsidRPr="004D143C" w:rsidRDefault="004E0C44" w:rsidP="004E0C44">
      <w:pPr>
        <w:numPr>
          <w:ilvl w:val="1"/>
          <w:numId w:val="6"/>
        </w:numPr>
        <w:ind w:left="528" w:hanging="244"/>
        <w:jc w:val="both"/>
      </w:pPr>
      <w:r w:rsidRPr="004D143C">
        <w:t>za výkon funkce v orgánech sekce nebo v orgánech územní skupiny, nebo</w:t>
      </w:r>
    </w:p>
    <w:p w:rsidR="004E0C44" w:rsidRPr="004D143C" w:rsidRDefault="004E0C44" w:rsidP="004E0C44">
      <w:pPr>
        <w:numPr>
          <w:ilvl w:val="1"/>
          <w:numId w:val="6"/>
        </w:numPr>
        <w:ind w:left="528" w:hanging="244"/>
        <w:jc w:val="both"/>
      </w:pPr>
      <w:r w:rsidRPr="004D143C">
        <w:t xml:space="preserve">který významným činem přispěl k dobrému jménu </w:t>
      </w:r>
      <w:r w:rsidR="0092705E" w:rsidRPr="004D143C">
        <w:t>IPA</w:t>
      </w:r>
      <w:r w:rsidRPr="004D143C">
        <w:t>.</w:t>
      </w:r>
    </w:p>
    <w:p w:rsidR="004E0C44" w:rsidRPr="004D143C" w:rsidRDefault="00FE76CE" w:rsidP="004E0C44">
      <w:pPr>
        <w:numPr>
          <w:ilvl w:val="0"/>
          <w:numId w:val="25"/>
        </w:numPr>
        <w:spacing w:before="120" w:after="120"/>
        <w:jc w:val="both"/>
      </w:pPr>
      <w:r w:rsidRPr="004D143C">
        <w:t xml:space="preserve">Čestný odznak </w:t>
      </w:r>
      <w:r w:rsidR="004E0C44" w:rsidRPr="004D143C">
        <w:t>„Stříbrný odznak International Police As</w:t>
      </w:r>
      <w:r w:rsidR="00AB6554" w:rsidRPr="004D143C">
        <w:t>sociation sekce Česká republika“</w:t>
      </w:r>
      <w:r w:rsidR="004E0C44" w:rsidRPr="004D143C">
        <w:t xml:space="preserve"> může být udělen za</w:t>
      </w:r>
    </w:p>
    <w:p w:rsidR="004E0C44" w:rsidRPr="004D143C" w:rsidRDefault="004E0C44" w:rsidP="004E0C44">
      <w:pPr>
        <w:numPr>
          <w:ilvl w:val="1"/>
          <w:numId w:val="26"/>
        </w:numPr>
        <w:ind w:left="528" w:hanging="244"/>
        <w:jc w:val="both"/>
      </w:pPr>
      <w:r w:rsidRPr="004D143C">
        <w:t>d</w:t>
      </w:r>
      <w:r w:rsidR="00164E8E" w:rsidRPr="004D143C">
        <w:t>eset</w:t>
      </w:r>
      <w:r w:rsidRPr="004D143C">
        <w:t xml:space="preserve"> let aktivního členství v </w:t>
      </w:r>
      <w:r w:rsidR="0092705E" w:rsidRPr="004D143C">
        <w:t>IPA</w:t>
      </w:r>
      <w:r w:rsidRPr="004D143C">
        <w:t xml:space="preserve">, </w:t>
      </w:r>
    </w:p>
    <w:p w:rsidR="004E0C44" w:rsidRPr="004D143C" w:rsidRDefault="004E0C44" w:rsidP="009C13BC">
      <w:pPr>
        <w:pStyle w:val="Odstavecseseznamem"/>
        <w:numPr>
          <w:ilvl w:val="1"/>
          <w:numId w:val="26"/>
        </w:numPr>
        <w:jc w:val="both"/>
      </w:pPr>
      <w:r w:rsidRPr="004D143C">
        <w:t xml:space="preserve">aktivní výkon funkce po tři volební období v orgánech </w:t>
      </w:r>
      <w:r w:rsidR="0092705E" w:rsidRPr="004D143C">
        <w:t>IPA-</w:t>
      </w:r>
      <w:r w:rsidRPr="004D143C">
        <w:t xml:space="preserve">sekce </w:t>
      </w:r>
      <w:r w:rsidR="0092705E" w:rsidRPr="004D143C">
        <w:t xml:space="preserve">ČR </w:t>
      </w:r>
      <w:r w:rsidRPr="004D143C">
        <w:t>ne</w:t>
      </w:r>
      <w:r w:rsidR="0092705E" w:rsidRPr="004D143C">
        <w:t>bo orgánech územní skupiny.</w:t>
      </w:r>
    </w:p>
    <w:p w:rsidR="004E0C44" w:rsidRPr="004D143C" w:rsidRDefault="00FE76CE" w:rsidP="004E0C44">
      <w:pPr>
        <w:numPr>
          <w:ilvl w:val="0"/>
          <w:numId w:val="25"/>
        </w:numPr>
        <w:spacing w:before="120" w:after="120"/>
        <w:jc w:val="both"/>
      </w:pPr>
      <w:r w:rsidRPr="004D143C">
        <w:t>Čestný odznak</w:t>
      </w:r>
      <w:r w:rsidR="004E0C44" w:rsidRPr="004D143C">
        <w:t xml:space="preserve"> „Zlatý odznak International Police Association sekce Česk</w:t>
      </w:r>
      <w:r w:rsidR="00AB6554" w:rsidRPr="004D143C">
        <w:t>á republika</w:t>
      </w:r>
      <w:r w:rsidR="004E0C44" w:rsidRPr="004D143C">
        <w:t xml:space="preserve">“ může být udělen  </w:t>
      </w:r>
    </w:p>
    <w:p w:rsidR="004E0C44" w:rsidRPr="004D143C" w:rsidRDefault="004E0C44" w:rsidP="004E0C44">
      <w:pPr>
        <w:numPr>
          <w:ilvl w:val="1"/>
          <w:numId w:val="27"/>
        </w:numPr>
        <w:ind w:left="528" w:hanging="244"/>
        <w:jc w:val="both"/>
      </w:pPr>
      <w:r w:rsidRPr="004D143C">
        <w:t xml:space="preserve">členům, kteří současně splňují </w:t>
      </w:r>
      <w:r w:rsidR="0092705E" w:rsidRPr="004D143C">
        <w:t>obě</w:t>
      </w:r>
      <w:r w:rsidRPr="004D143C">
        <w:t xml:space="preserve"> podmínky stanovené pro udělení vyznamenání podle odstavce </w:t>
      </w:r>
      <w:r w:rsidR="00C80CF4" w:rsidRPr="004D143C">
        <w:t>5</w:t>
      </w:r>
      <w:r w:rsidRPr="004D143C">
        <w:t>,</w:t>
      </w:r>
    </w:p>
    <w:p w:rsidR="0092705E" w:rsidRPr="004D143C" w:rsidRDefault="0092705E" w:rsidP="004E0C44">
      <w:pPr>
        <w:numPr>
          <w:ilvl w:val="1"/>
          <w:numId w:val="27"/>
        </w:numPr>
        <w:ind w:left="528" w:hanging="244"/>
        <w:jc w:val="both"/>
      </w:pPr>
      <w:r w:rsidRPr="004D143C">
        <w:t>za dvacet let aktivního členství v IPA,</w:t>
      </w:r>
    </w:p>
    <w:p w:rsidR="00AE3519" w:rsidRPr="004D143C" w:rsidRDefault="004E0C44" w:rsidP="00AE3519">
      <w:pPr>
        <w:numPr>
          <w:ilvl w:val="1"/>
          <w:numId w:val="27"/>
        </w:numPr>
        <w:spacing w:after="120"/>
        <w:ind w:left="528" w:hanging="244"/>
        <w:jc w:val="both"/>
      </w:pPr>
      <w:r w:rsidRPr="004D143C">
        <w:t xml:space="preserve">za aktivní výkon funkce po pět volebních období v orgánech </w:t>
      </w:r>
      <w:r w:rsidR="00AB6554" w:rsidRPr="004D143C">
        <w:t>IPA-sekce ČR</w:t>
      </w:r>
      <w:r w:rsidR="0092705E" w:rsidRPr="004D143C">
        <w:t xml:space="preserve"> nebo orgánech územní skupiny</w:t>
      </w:r>
      <w:r w:rsidR="00E547DE" w:rsidRPr="004D143C">
        <w:t>.</w:t>
      </w:r>
    </w:p>
    <w:p w:rsidR="00BC2744" w:rsidRPr="004D143C" w:rsidRDefault="00E837C9" w:rsidP="008E71E2">
      <w:pPr>
        <w:numPr>
          <w:ilvl w:val="0"/>
          <w:numId w:val="25"/>
        </w:numPr>
        <w:spacing w:before="120" w:after="120"/>
        <w:jc w:val="both"/>
      </w:pPr>
      <w:r w:rsidRPr="004D143C">
        <w:lastRenderedPageBreak/>
        <w:t>Medaile „Za zásluhy o International Police Association sekce Česká republika II. stupně“</w:t>
      </w:r>
      <w:r w:rsidR="0092705E" w:rsidRPr="004D143C">
        <w:t xml:space="preserve"> může být udělena </w:t>
      </w:r>
      <w:r w:rsidR="008E71E2" w:rsidRPr="004D143C">
        <w:t>č</w:t>
      </w:r>
      <w:r w:rsidR="00BC2744" w:rsidRPr="004D143C">
        <w:t>lenům, kteří současně splňují podmínky stanovené pro u</w:t>
      </w:r>
      <w:r w:rsidR="008E71E2" w:rsidRPr="004D143C">
        <w:t>dělení vyznamenání podle odst. 6</w:t>
      </w:r>
      <w:r w:rsidR="00BC2744" w:rsidRPr="004D143C">
        <w:t xml:space="preserve"> písm. b, a c.</w:t>
      </w:r>
    </w:p>
    <w:p w:rsidR="00E819B1" w:rsidRPr="004D143C" w:rsidRDefault="008E71E2" w:rsidP="004E0C44">
      <w:pPr>
        <w:numPr>
          <w:ilvl w:val="0"/>
          <w:numId w:val="25"/>
        </w:numPr>
        <w:spacing w:before="120" w:after="120"/>
        <w:jc w:val="both"/>
      </w:pPr>
      <w:r w:rsidRPr="004D143C">
        <w:t>Medaile „Za zásluhy o International Police Association sekce Česká republika I. stupně“ může být udělena členům, kteří se velmi výrazně a trvale angažují ve prospěch IPA a mají dlouhodobě významné zásluhy o spolek.</w:t>
      </w:r>
    </w:p>
    <w:p w:rsidR="008E71E2" w:rsidRPr="004D143C" w:rsidRDefault="008E71E2" w:rsidP="008E71E2">
      <w:pPr>
        <w:numPr>
          <w:ilvl w:val="0"/>
          <w:numId w:val="25"/>
        </w:numPr>
        <w:spacing w:before="120" w:after="120"/>
        <w:jc w:val="both"/>
      </w:pPr>
      <w:r w:rsidRPr="004D143C">
        <w:t>„Pamětní medaile International Police Association sekce Česká republika“</w:t>
      </w:r>
      <w:r w:rsidR="004D143C">
        <w:t>,</w:t>
      </w:r>
      <w:r w:rsidRPr="004D143C">
        <w:t xml:space="preserve"> může být udělena členům, kteří jsou členy IPA-sekce ČR</w:t>
      </w:r>
      <w:r w:rsidR="004D143C">
        <w:t>,</w:t>
      </w:r>
      <w:r w:rsidRPr="004D143C">
        <w:t xml:space="preserve"> nejméně po dobu periody ke které je medaile zřizována.</w:t>
      </w:r>
    </w:p>
    <w:p w:rsidR="004E0C44" w:rsidRPr="004D143C" w:rsidRDefault="004E0C44" w:rsidP="004E0C44">
      <w:pPr>
        <w:numPr>
          <w:ilvl w:val="0"/>
          <w:numId w:val="25"/>
        </w:numPr>
        <w:spacing w:before="120" w:after="120"/>
        <w:jc w:val="both"/>
      </w:pPr>
      <w:r w:rsidRPr="004D143C">
        <w:t>Návrh na udělení ocenění kromě osobních údajů člena musí obsahovat též uvedení data přijetí za člena, popřípadě uvedení doby trvání výkonu funkce v orgánu I</w:t>
      </w:r>
      <w:r w:rsidR="00252883" w:rsidRPr="004D143C">
        <w:t>PA-sekce ČR</w:t>
      </w:r>
      <w:r w:rsidRPr="004D143C">
        <w:t>. Návrhy dle odstavc</w:t>
      </w:r>
      <w:r w:rsidR="009C13BC" w:rsidRPr="004D143C">
        <w:t>e</w:t>
      </w:r>
      <w:r w:rsidRPr="004D143C">
        <w:t xml:space="preserve"> </w:t>
      </w:r>
      <w:r w:rsidR="00524A4F" w:rsidRPr="004D143C">
        <w:t>4</w:t>
      </w:r>
      <w:r w:rsidRPr="004D143C">
        <w:t xml:space="preserve"> písm.</w:t>
      </w:r>
      <w:r w:rsidR="009C13BC" w:rsidRPr="004D143C">
        <w:t xml:space="preserve"> </w:t>
      </w:r>
      <w:r w:rsidRPr="004D143C">
        <w:t>c</w:t>
      </w:r>
      <w:r w:rsidR="009C13BC" w:rsidRPr="004D143C">
        <w:t>)</w:t>
      </w:r>
      <w:r w:rsidRPr="004D143C">
        <w:t xml:space="preserve">, </w:t>
      </w:r>
      <w:r w:rsidR="00524A4F" w:rsidRPr="004D143C">
        <w:t xml:space="preserve">a </w:t>
      </w:r>
      <w:r w:rsidR="009C13BC" w:rsidRPr="004D143C">
        <w:t xml:space="preserve">odstavce </w:t>
      </w:r>
      <w:r w:rsidR="00524A4F" w:rsidRPr="004D143C">
        <w:t>8,</w:t>
      </w:r>
      <w:r w:rsidRPr="004D143C">
        <w:t xml:space="preserve"> musí být </w:t>
      </w:r>
      <w:r w:rsidR="00524A4F" w:rsidRPr="004D143C">
        <w:t xml:space="preserve">i </w:t>
      </w:r>
      <w:r w:rsidRPr="004D143C">
        <w:t>podrobně zdůvodněny.</w:t>
      </w:r>
    </w:p>
    <w:p w:rsidR="004E0C44" w:rsidRPr="004D143C" w:rsidRDefault="004E0C44" w:rsidP="004E0C44"/>
    <w:p w:rsidR="004E0C44" w:rsidRDefault="004E0C44" w:rsidP="00AE3519">
      <w:pPr>
        <w:pStyle w:val="Nadpis2"/>
        <w:spacing w:before="100" w:beforeAutospacing="1" w:after="60"/>
      </w:pPr>
      <w:r>
        <w:t>Část osmá</w:t>
      </w:r>
    </w:p>
    <w:p w:rsidR="004E0C44" w:rsidRDefault="004E0C44" w:rsidP="004E0C44">
      <w:pPr>
        <w:spacing w:after="100" w:afterAutospacing="1"/>
        <w:jc w:val="center"/>
        <w:rPr>
          <w:sz w:val="28"/>
          <w:szCs w:val="28"/>
        </w:rPr>
      </w:pPr>
      <w:r>
        <w:rPr>
          <w:sz w:val="28"/>
          <w:szCs w:val="28"/>
        </w:rPr>
        <w:t>Rozpočet a hospodaření</w:t>
      </w:r>
    </w:p>
    <w:p w:rsidR="004E0C44" w:rsidRDefault="004E0C44" w:rsidP="004E0C44">
      <w:pPr>
        <w:spacing w:after="120"/>
        <w:jc w:val="center"/>
      </w:pPr>
      <w:r>
        <w:t>§ 25</w:t>
      </w:r>
    </w:p>
    <w:p w:rsidR="004E0C44" w:rsidRDefault="004E0C44" w:rsidP="004E0C44">
      <w:pPr>
        <w:numPr>
          <w:ilvl w:val="0"/>
          <w:numId w:val="7"/>
        </w:numPr>
        <w:spacing w:before="120" w:after="120"/>
        <w:jc w:val="both"/>
      </w:pPr>
      <w:r>
        <w:t xml:space="preserve">Rozpočet účetních jednotek v rámci </w:t>
      </w:r>
      <w:r w:rsidR="003B6B83">
        <w:t>IPA-sekce ČR</w:t>
      </w:r>
      <w:r>
        <w:t xml:space="preserve"> je veden v souladu s právními předpisy. Pokladní hot</w:t>
      </w:r>
      <w:r w:rsidR="009C13BC">
        <w:t xml:space="preserve">ovost je omezena částkou 30 000 </w:t>
      </w:r>
      <w:r>
        <w:t>Kč. Ostatní finanční prostředky jsou uloženy na účtu u peněžního ústavu. Pro manipulaci s účtem jsou nutné dva podpisy oprávněných osob. Výjimku tvoří drobná provozní vydání z pokladní hotovosti.</w:t>
      </w:r>
    </w:p>
    <w:p w:rsidR="004E0C44" w:rsidRDefault="004E0C44" w:rsidP="004E0C44">
      <w:pPr>
        <w:numPr>
          <w:ilvl w:val="0"/>
          <w:numId w:val="7"/>
        </w:numPr>
        <w:spacing w:before="120" w:after="120"/>
        <w:jc w:val="both"/>
      </w:pPr>
      <w:r>
        <w:t xml:space="preserve">Pokladní hotovost účetní jednotky lze navýšit z důvodu finančního zabezpečení významné akce. Navýšení lze provést </w:t>
      </w:r>
      <w:r w:rsidR="00814C87">
        <w:t xml:space="preserve">v přiměřené lhůtě </w:t>
      </w:r>
      <w:r>
        <w:t xml:space="preserve">přede dnem konání významné akce a vyúčtování a obnovení stanovené pokladní hotovosti musí být provedeno </w:t>
      </w:r>
      <w:r w:rsidR="009163B8">
        <w:t>ihned po vyúčtování k</w:t>
      </w:r>
      <w:r>
        <w:t>onání akce.</w:t>
      </w:r>
    </w:p>
    <w:p w:rsidR="004E0C44" w:rsidRDefault="004E0C44" w:rsidP="004E0C44">
      <w:pPr>
        <w:spacing w:before="100" w:beforeAutospacing="1" w:after="60"/>
        <w:jc w:val="center"/>
      </w:pPr>
      <w:r>
        <w:t>§ 26</w:t>
      </w:r>
    </w:p>
    <w:p w:rsidR="004E0C44" w:rsidRDefault="004E0C44" w:rsidP="004E0C44">
      <w:pPr>
        <w:spacing w:after="120"/>
        <w:jc w:val="center"/>
        <w:rPr>
          <w:b/>
        </w:rPr>
      </w:pPr>
      <w:r>
        <w:rPr>
          <w:b/>
        </w:rPr>
        <w:t>Dispoziční právo k účtům</w:t>
      </w:r>
    </w:p>
    <w:p w:rsidR="004E0C44" w:rsidRDefault="004E0C44" w:rsidP="004E0C44">
      <w:pPr>
        <w:numPr>
          <w:ilvl w:val="0"/>
          <w:numId w:val="8"/>
        </w:numPr>
        <w:spacing w:before="120" w:after="120"/>
        <w:jc w:val="both"/>
      </w:pPr>
      <w:r>
        <w:t>Dispoziční právo k účtům předsednictva sekce</w:t>
      </w:r>
      <w:r w:rsidR="00E547DE">
        <w:t xml:space="preserve"> </w:t>
      </w:r>
      <w:r>
        <w:t>mají:</w:t>
      </w:r>
    </w:p>
    <w:p w:rsidR="004E0C44" w:rsidRDefault="004E0C44" w:rsidP="004E0C44">
      <w:pPr>
        <w:numPr>
          <w:ilvl w:val="1"/>
          <w:numId w:val="8"/>
        </w:numPr>
        <w:jc w:val="both"/>
      </w:pPr>
      <w:r>
        <w:t>prezident sekce,</w:t>
      </w:r>
    </w:p>
    <w:p w:rsidR="004E0C44" w:rsidRDefault="004E0C44" w:rsidP="004E0C44">
      <w:pPr>
        <w:numPr>
          <w:ilvl w:val="1"/>
          <w:numId w:val="8"/>
        </w:numPr>
        <w:jc w:val="both"/>
      </w:pPr>
      <w:r>
        <w:t>generální sekretář a</w:t>
      </w:r>
    </w:p>
    <w:p w:rsidR="004E0C44" w:rsidRDefault="004E0C44" w:rsidP="004E0C44">
      <w:pPr>
        <w:numPr>
          <w:ilvl w:val="1"/>
          <w:numId w:val="8"/>
        </w:numPr>
        <w:jc w:val="both"/>
      </w:pPr>
      <w:r>
        <w:t>pokladník.</w:t>
      </w:r>
    </w:p>
    <w:p w:rsidR="004E0C44" w:rsidRDefault="004E0C44" w:rsidP="004E0C44">
      <w:pPr>
        <w:numPr>
          <w:ilvl w:val="0"/>
          <w:numId w:val="8"/>
        </w:numPr>
        <w:spacing w:before="120" w:after="120"/>
        <w:jc w:val="both"/>
      </w:pPr>
      <w:r>
        <w:t>Dispoziční právo k účtům územní skupiny mají:</w:t>
      </w:r>
    </w:p>
    <w:p w:rsidR="004E0C44" w:rsidRDefault="004E0C44" w:rsidP="004E0C44">
      <w:pPr>
        <w:numPr>
          <w:ilvl w:val="1"/>
          <w:numId w:val="8"/>
        </w:numPr>
        <w:jc w:val="both"/>
      </w:pPr>
      <w:r>
        <w:t>vedoucí,</w:t>
      </w:r>
    </w:p>
    <w:p w:rsidR="004E0C44" w:rsidRDefault="004E0C44" w:rsidP="004E0C44">
      <w:pPr>
        <w:numPr>
          <w:ilvl w:val="1"/>
          <w:numId w:val="8"/>
        </w:numPr>
        <w:jc w:val="both"/>
      </w:pPr>
      <w:r>
        <w:t>sekretář a</w:t>
      </w:r>
    </w:p>
    <w:p w:rsidR="004E0C44" w:rsidRDefault="004E0C44" w:rsidP="004E0C44">
      <w:pPr>
        <w:numPr>
          <w:ilvl w:val="1"/>
          <w:numId w:val="8"/>
        </w:numPr>
        <w:jc w:val="both"/>
      </w:pPr>
      <w:r>
        <w:t>pokladník.</w:t>
      </w:r>
    </w:p>
    <w:p w:rsidR="004E0C44" w:rsidRDefault="004E0C44" w:rsidP="004E0C44">
      <w:pPr>
        <w:numPr>
          <w:ilvl w:val="0"/>
          <w:numId w:val="8"/>
        </w:numPr>
        <w:spacing w:before="120" w:after="120"/>
        <w:jc w:val="both"/>
      </w:pPr>
      <w:r>
        <w:t>Uplatnění dispozičního práva k účtům je podmíněno podpisem dvou oprávněných funkcionářů.</w:t>
      </w:r>
    </w:p>
    <w:p w:rsidR="004E0C44" w:rsidRDefault="004E0C44" w:rsidP="004E0C44">
      <w:pPr>
        <w:spacing w:before="100" w:beforeAutospacing="1" w:after="60"/>
        <w:jc w:val="center"/>
      </w:pPr>
      <w:r>
        <w:t>§ 27</w:t>
      </w:r>
    </w:p>
    <w:p w:rsidR="004E0C44" w:rsidRDefault="004E0C44" w:rsidP="004E0C44">
      <w:pPr>
        <w:spacing w:after="120"/>
        <w:ind w:firstLine="709"/>
        <w:jc w:val="center"/>
        <w:rPr>
          <w:b/>
        </w:rPr>
      </w:pPr>
      <w:r>
        <w:rPr>
          <w:b/>
        </w:rPr>
        <w:t>Pravomoc při nakládání s majetkem</w:t>
      </w:r>
    </w:p>
    <w:p w:rsidR="004E0C44" w:rsidRDefault="004E0C44" w:rsidP="004E0C44">
      <w:pPr>
        <w:numPr>
          <w:ilvl w:val="0"/>
          <w:numId w:val="22"/>
        </w:numPr>
        <w:spacing w:before="120" w:after="120"/>
        <w:jc w:val="both"/>
      </w:pPr>
      <w:r>
        <w:t>Prezident sekce a vedoucí územní skupiny jsou oprávněni schvál</w:t>
      </w:r>
      <w:r w:rsidR="009C13BC">
        <w:t>it jednorázový výdaj do výše 10 </w:t>
      </w:r>
      <w:r>
        <w:t>000</w:t>
      </w:r>
      <w:r w:rsidR="009C13BC">
        <w:t xml:space="preserve"> </w:t>
      </w:r>
      <w:r>
        <w:t>Kč.</w:t>
      </w:r>
    </w:p>
    <w:p w:rsidR="004E0C44" w:rsidRPr="004D143C" w:rsidRDefault="004E0C44" w:rsidP="004E0C44">
      <w:pPr>
        <w:numPr>
          <w:ilvl w:val="0"/>
          <w:numId w:val="22"/>
        </w:numPr>
        <w:spacing w:before="120" w:after="120"/>
        <w:jc w:val="both"/>
      </w:pPr>
      <w:r w:rsidRPr="004D143C">
        <w:lastRenderedPageBreak/>
        <w:t>Předsednictvo sekce a předsednictvo územní skupiny jsou oprávněny schválit jednorázový výdaj až do výše majetku tohoto orgánu.</w:t>
      </w:r>
    </w:p>
    <w:p w:rsidR="004E0C44" w:rsidRPr="004D143C" w:rsidRDefault="004E0C44" w:rsidP="004E0C44">
      <w:pPr>
        <w:numPr>
          <w:ilvl w:val="0"/>
          <w:numId w:val="22"/>
        </w:numPr>
        <w:spacing w:before="120" w:after="120"/>
        <w:jc w:val="both"/>
      </w:pPr>
      <w:r w:rsidRPr="004D143C">
        <w:t xml:space="preserve">Smluvní závazky přijímané statutárními zástupci orgánů </w:t>
      </w:r>
      <w:r w:rsidR="00DA264F" w:rsidRPr="004D143C">
        <w:t xml:space="preserve">IPA-sekce </w:t>
      </w:r>
      <w:r w:rsidR="00D46411" w:rsidRPr="004D143C">
        <w:t>Č</w:t>
      </w:r>
      <w:r w:rsidR="00DA264F" w:rsidRPr="004D143C">
        <w:t>R a územních skupin</w:t>
      </w:r>
      <w:r w:rsidRPr="004D143C">
        <w:t xml:space="preserve"> jsou omezeny ručením do výše jmění tohoto orgánu. Při smlouvách překračujících kmenové jmění tohoto orgánu, musí být smluvní partner na toto ustanovení písemně upozorněn, aby tím byly vyloučeny případné sankce dle obchodního zákoníku. </w:t>
      </w:r>
    </w:p>
    <w:p w:rsidR="005D3D66" w:rsidRPr="004D143C" w:rsidRDefault="005D3D66" w:rsidP="002A7F8D">
      <w:pPr>
        <w:spacing w:before="100" w:beforeAutospacing="1" w:after="60"/>
        <w:jc w:val="center"/>
      </w:pPr>
    </w:p>
    <w:p w:rsidR="004E0C44" w:rsidRDefault="004E0C44" w:rsidP="00DA3108">
      <w:pPr>
        <w:spacing w:before="100" w:beforeAutospacing="1" w:after="60"/>
        <w:jc w:val="center"/>
      </w:pPr>
      <w:r>
        <w:t>§ 28</w:t>
      </w:r>
    </w:p>
    <w:p w:rsidR="004E0C44" w:rsidRDefault="004E0C44" w:rsidP="004E0C44">
      <w:pPr>
        <w:spacing w:after="120"/>
        <w:jc w:val="center"/>
        <w:rPr>
          <w:b/>
        </w:rPr>
      </w:pPr>
      <w:r>
        <w:rPr>
          <w:b/>
        </w:rPr>
        <w:t>Účetní administrativa</w:t>
      </w:r>
    </w:p>
    <w:p w:rsidR="004E0C44" w:rsidRDefault="004E0C44" w:rsidP="004E0C44">
      <w:pPr>
        <w:ind w:firstLine="708"/>
        <w:jc w:val="both"/>
      </w:pPr>
      <w:r>
        <w:t>Účetní doklady a peněžní deník se ukládají na dobu stanovenou platnými právními předpisy o vedení účetnictví. Za jejich uložení a archivaci odpovídá pokladník.</w:t>
      </w:r>
    </w:p>
    <w:p w:rsidR="004E0C44" w:rsidRPr="004D143C" w:rsidRDefault="004E0C44" w:rsidP="004E0C44">
      <w:pPr>
        <w:spacing w:before="100" w:beforeAutospacing="1" w:after="60"/>
        <w:jc w:val="center"/>
      </w:pPr>
      <w:r w:rsidRPr="004D143C">
        <w:t>§ 29</w:t>
      </w:r>
    </w:p>
    <w:p w:rsidR="004E0C44" w:rsidRPr="004D143C" w:rsidRDefault="004E0C44" w:rsidP="004E0C44">
      <w:pPr>
        <w:spacing w:after="120"/>
        <w:jc w:val="center"/>
        <w:rPr>
          <w:b/>
        </w:rPr>
      </w:pPr>
      <w:r w:rsidRPr="004D143C">
        <w:rPr>
          <w:b/>
        </w:rPr>
        <w:t>Cestovní náhrady</w:t>
      </w:r>
    </w:p>
    <w:p w:rsidR="00943E1B" w:rsidRPr="004D143C" w:rsidRDefault="002A7F8D" w:rsidP="004E0C44">
      <w:pPr>
        <w:numPr>
          <w:ilvl w:val="0"/>
          <w:numId w:val="9"/>
        </w:numPr>
        <w:spacing w:before="120" w:after="120"/>
        <w:jc w:val="both"/>
      </w:pPr>
      <w:r w:rsidRPr="004D143C">
        <w:t>Člen spolku</w:t>
      </w:r>
      <w:r w:rsidR="004E0C44" w:rsidRPr="004D143C">
        <w:t xml:space="preserve"> vyslaný </w:t>
      </w:r>
      <w:r w:rsidR="00943E1B" w:rsidRPr="004D143C">
        <w:t xml:space="preserve">na služební cestu </w:t>
      </w:r>
      <w:r w:rsidR="004E0C44" w:rsidRPr="004D143C">
        <w:t xml:space="preserve">orgánem </w:t>
      </w:r>
      <w:r w:rsidRPr="004D143C">
        <w:t>IPA-sekce ČR nebo územní skupiny</w:t>
      </w:r>
      <w:r w:rsidR="00D46411" w:rsidRPr="004D143C">
        <w:t xml:space="preserve"> </w:t>
      </w:r>
      <w:r w:rsidR="00943E1B" w:rsidRPr="004D143C">
        <w:t>m</w:t>
      </w:r>
      <w:r w:rsidR="004E0C44" w:rsidRPr="004D143C">
        <w:t>á nárok na náhradu</w:t>
      </w:r>
    </w:p>
    <w:p w:rsidR="00943E1B" w:rsidRPr="004D143C" w:rsidRDefault="00943E1B" w:rsidP="00DA3108">
      <w:pPr>
        <w:numPr>
          <w:ilvl w:val="1"/>
          <w:numId w:val="9"/>
        </w:numPr>
        <w:jc w:val="both"/>
      </w:pPr>
      <w:r w:rsidRPr="004D143C">
        <w:t>Jízdních výdajů,</w:t>
      </w:r>
    </w:p>
    <w:p w:rsidR="00943E1B" w:rsidRPr="004D143C" w:rsidRDefault="00943E1B" w:rsidP="00DA3108">
      <w:pPr>
        <w:numPr>
          <w:ilvl w:val="1"/>
          <w:numId w:val="9"/>
        </w:numPr>
        <w:jc w:val="both"/>
      </w:pPr>
      <w:r w:rsidRPr="004D143C">
        <w:t>Výdajů za ubytování,</w:t>
      </w:r>
    </w:p>
    <w:p w:rsidR="00943E1B" w:rsidRPr="004D143C" w:rsidRDefault="00943E1B" w:rsidP="00DA3108">
      <w:pPr>
        <w:numPr>
          <w:ilvl w:val="1"/>
          <w:numId w:val="9"/>
        </w:numPr>
        <w:jc w:val="both"/>
      </w:pPr>
      <w:r w:rsidRPr="004D143C">
        <w:t>Zvýšených stravovacích výdajů (dále jen „stravné“) a</w:t>
      </w:r>
    </w:p>
    <w:p w:rsidR="004E0C44" w:rsidRPr="004D143C" w:rsidRDefault="004E0C44" w:rsidP="00DA3108">
      <w:pPr>
        <w:numPr>
          <w:ilvl w:val="1"/>
          <w:numId w:val="9"/>
        </w:numPr>
        <w:jc w:val="both"/>
      </w:pPr>
      <w:r w:rsidRPr="004D143C">
        <w:t>nutných vedlejších výdajů.</w:t>
      </w:r>
    </w:p>
    <w:p w:rsidR="004E0C44" w:rsidRPr="004D143C" w:rsidRDefault="00943E1B" w:rsidP="004E0C44">
      <w:pPr>
        <w:numPr>
          <w:ilvl w:val="0"/>
          <w:numId w:val="9"/>
        </w:numPr>
        <w:spacing w:before="120" w:after="120"/>
        <w:jc w:val="both"/>
      </w:pPr>
      <w:r w:rsidRPr="004D143C">
        <w:t>Náhrada jízdních výdajů se poskytuje za použití veřejných dopravních prostředků, jež člen spolku vynaložil, a to v prokázané výši. Použije-li člen spolku motorové vozidlo, poskytne se mu náhrada výdajů za spotřebovanou pohonnou hmotu.</w:t>
      </w:r>
    </w:p>
    <w:p w:rsidR="00943E1B" w:rsidRPr="004D143C" w:rsidRDefault="00943E1B" w:rsidP="004E0C44">
      <w:pPr>
        <w:numPr>
          <w:ilvl w:val="0"/>
          <w:numId w:val="9"/>
        </w:numPr>
        <w:spacing w:before="120" w:after="120"/>
        <w:jc w:val="both"/>
      </w:pPr>
      <w:r w:rsidRPr="004D143C">
        <w:t>Stravné se členu spolku poskytuje</w:t>
      </w:r>
      <w:r w:rsidR="00DA3108" w:rsidRPr="004D143C">
        <w:t xml:space="preserve"> za podmínek stanovených pro příslušníky bezpečnostních sborů. (§ 114 zákona č. 361/2003 Sb., o služebním poměru příslušníků bezpečnostních sborů)</w:t>
      </w:r>
    </w:p>
    <w:p w:rsidR="004E0C44" w:rsidRPr="004D143C" w:rsidRDefault="004E0C44" w:rsidP="004E0C44">
      <w:pPr>
        <w:numPr>
          <w:ilvl w:val="0"/>
          <w:numId w:val="9"/>
        </w:numPr>
        <w:spacing w:before="120" w:after="120"/>
        <w:jc w:val="both"/>
      </w:pPr>
      <w:r w:rsidRPr="004D143C">
        <w:t>O vyslání na</w:t>
      </w:r>
      <w:r w:rsidR="009C13BC" w:rsidRPr="004D143C">
        <w:t xml:space="preserve"> služební </w:t>
      </w:r>
      <w:r w:rsidRPr="004D143C">
        <w:t xml:space="preserve">cestu rozhoduje svým usnesením předsednictvo </w:t>
      </w:r>
      <w:r w:rsidR="002A7F8D" w:rsidRPr="004D143C">
        <w:t>sekce</w:t>
      </w:r>
      <w:r w:rsidRPr="004D143C">
        <w:t xml:space="preserve"> nebo územní skupiny. V naléhavém případě stačí souhlas prezidenta sekce nebo vedoucího územní skupiny a jednoho člena příslušného předsednictva podléhající však dodatečnému souhlasu příslušného orgánu.</w:t>
      </w:r>
    </w:p>
    <w:p w:rsidR="004E0C44" w:rsidRPr="004D143C" w:rsidRDefault="004E0C44" w:rsidP="004E0C44">
      <w:pPr>
        <w:numPr>
          <w:ilvl w:val="0"/>
          <w:numId w:val="9"/>
        </w:numPr>
        <w:spacing w:before="120" w:after="120"/>
        <w:jc w:val="both"/>
      </w:pPr>
      <w:r w:rsidRPr="004D143C">
        <w:t>Vyúčtování náhrad cestovních výdajů schvalují vždy dva členové příslušného orgánu.</w:t>
      </w:r>
    </w:p>
    <w:p w:rsidR="004E0C44" w:rsidRPr="004D143C" w:rsidRDefault="004E0C44" w:rsidP="004E0C44">
      <w:pPr>
        <w:spacing w:before="100" w:beforeAutospacing="1" w:after="60"/>
        <w:jc w:val="center"/>
      </w:pPr>
      <w:r w:rsidRPr="004D143C">
        <w:t>§ 30</w:t>
      </w:r>
    </w:p>
    <w:p w:rsidR="004E0C44" w:rsidRPr="004D143C" w:rsidRDefault="00EC6205" w:rsidP="004E0C44">
      <w:pPr>
        <w:spacing w:after="120"/>
        <w:jc w:val="center"/>
        <w:rPr>
          <w:b/>
        </w:rPr>
      </w:pPr>
      <w:r>
        <w:rPr>
          <w:b/>
        </w:rPr>
        <w:t>Poskytování sociální pomoci</w:t>
      </w:r>
    </w:p>
    <w:p w:rsidR="004E0C44" w:rsidRPr="004D143C" w:rsidRDefault="004E0C44" w:rsidP="004E0C44">
      <w:pPr>
        <w:pStyle w:val="NormlnsWWW"/>
        <w:numPr>
          <w:ilvl w:val="0"/>
          <w:numId w:val="10"/>
        </w:numPr>
        <w:spacing w:before="120" w:beforeAutospacing="0" w:after="120" w:afterAutospacing="0"/>
        <w:jc w:val="both"/>
      </w:pPr>
      <w:r w:rsidRPr="004D143C">
        <w:t xml:space="preserve">Pomoc může být poskytnuta pouze členům </w:t>
      </w:r>
      <w:r w:rsidR="00EF47DC" w:rsidRPr="004D143C">
        <w:t>spolku</w:t>
      </w:r>
      <w:r w:rsidRPr="004D143C">
        <w:t xml:space="preserve"> nebo jejich rodinným příslušníkům z tuzemska i zahraničí. Důvodem poskytnutí pomoci je nezaviněná závažná tíživá sociální situace člena.</w:t>
      </w:r>
    </w:p>
    <w:p w:rsidR="004E0C44" w:rsidRDefault="004E0C44" w:rsidP="00EC793E">
      <w:pPr>
        <w:pStyle w:val="NormlnsWWW"/>
        <w:numPr>
          <w:ilvl w:val="0"/>
          <w:numId w:val="10"/>
        </w:numPr>
        <w:spacing w:before="120" w:beforeAutospacing="0" w:after="120" w:afterAutospacing="0"/>
        <w:jc w:val="both"/>
      </w:pPr>
      <w:r w:rsidRPr="004D143C">
        <w:t>O poskytnutí po</w:t>
      </w:r>
      <w:r w:rsidR="009C13BC" w:rsidRPr="004D143C">
        <w:t xml:space="preserve">moci do výše 10 </w:t>
      </w:r>
      <w:r w:rsidRPr="004D143C">
        <w:t>000 Kč rozhoduje prezident sekce. O poskytnutí pomoci převyšující 10 000 Kč rozhoduje předsednictvo sekce.</w:t>
      </w:r>
      <w:bookmarkStart w:id="0" w:name="_GoBack"/>
      <w:bookmarkEnd w:id="0"/>
    </w:p>
    <w:p w:rsidR="005D3D66" w:rsidRDefault="005D3D66" w:rsidP="005D3D66"/>
    <w:p w:rsidR="004E0C44" w:rsidRDefault="004E0C44" w:rsidP="00DA3108">
      <w:pPr>
        <w:pStyle w:val="Nadpis2"/>
        <w:spacing w:before="100" w:beforeAutospacing="1" w:after="60"/>
      </w:pPr>
      <w:r>
        <w:lastRenderedPageBreak/>
        <w:t>Část devátá</w:t>
      </w:r>
    </w:p>
    <w:p w:rsidR="004E0C44" w:rsidRDefault="004E0C44" w:rsidP="004E0C44">
      <w:pPr>
        <w:spacing w:after="100" w:afterAutospacing="1"/>
        <w:jc w:val="center"/>
        <w:rPr>
          <w:b/>
          <w:sz w:val="28"/>
          <w:szCs w:val="28"/>
        </w:rPr>
      </w:pPr>
      <w:r>
        <w:rPr>
          <w:b/>
          <w:sz w:val="28"/>
          <w:szCs w:val="28"/>
        </w:rPr>
        <w:t>Spisový a skartační řád a ochrana osobních údajů</w:t>
      </w:r>
    </w:p>
    <w:p w:rsidR="004E0C44" w:rsidRDefault="004E0C44" w:rsidP="004E0C44">
      <w:pPr>
        <w:spacing w:before="100" w:beforeAutospacing="1" w:after="60"/>
        <w:jc w:val="center"/>
      </w:pPr>
      <w:r>
        <w:t>§ 31</w:t>
      </w:r>
    </w:p>
    <w:p w:rsidR="004E0C44" w:rsidRPr="004D143C" w:rsidRDefault="004E0C44" w:rsidP="004E0C44">
      <w:pPr>
        <w:spacing w:after="120"/>
        <w:jc w:val="center"/>
        <w:rPr>
          <w:b/>
        </w:rPr>
      </w:pPr>
      <w:r w:rsidRPr="004D143C">
        <w:rPr>
          <w:b/>
        </w:rPr>
        <w:t>Spisový a skartační řád</w:t>
      </w:r>
    </w:p>
    <w:p w:rsidR="004E0C44" w:rsidRPr="004D143C" w:rsidRDefault="004E0C44" w:rsidP="004E0C44">
      <w:pPr>
        <w:numPr>
          <w:ilvl w:val="0"/>
          <w:numId w:val="11"/>
        </w:numPr>
        <w:jc w:val="both"/>
      </w:pPr>
      <w:r w:rsidRPr="004D143C">
        <w:t xml:space="preserve">O jednání orgánů </w:t>
      </w:r>
      <w:r w:rsidR="006D46F9" w:rsidRPr="004D143C">
        <w:t xml:space="preserve">IPA-sekce </w:t>
      </w:r>
      <w:r w:rsidR="00D46411" w:rsidRPr="004D143C">
        <w:t>Č</w:t>
      </w:r>
      <w:r w:rsidR="006D46F9" w:rsidRPr="004D143C">
        <w:t>R</w:t>
      </w:r>
      <w:r w:rsidRPr="004D143C">
        <w:t xml:space="preserve"> se </w:t>
      </w:r>
      <w:r w:rsidR="006D46F9" w:rsidRPr="004D143C">
        <w:t xml:space="preserve">zpravidla </w:t>
      </w:r>
      <w:r w:rsidRPr="004D143C">
        <w:t xml:space="preserve">vyhotovuje zápis. </w:t>
      </w:r>
    </w:p>
    <w:p w:rsidR="004E0C44" w:rsidRPr="004D143C" w:rsidRDefault="004E0C44" w:rsidP="004E0C44">
      <w:pPr>
        <w:numPr>
          <w:ilvl w:val="0"/>
          <w:numId w:val="11"/>
        </w:numPr>
        <w:jc w:val="both"/>
      </w:pPr>
      <w:r w:rsidRPr="004D143C">
        <w:t>Zápis provádí určený zapisovatel a schvaluje jej orgán</w:t>
      </w:r>
      <w:r w:rsidR="009C13BC" w:rsidRPr="004D143C">
        <w:t>,</w:t>
      </w:r>
      <w:r w:rsidRPr="004D143C">
        <w:t xml:space="preserve"> jehož se týká.</w:t>
      </w:r>
    </w:p>
    <w:p w:rsidR="004E0C44" w:rsidRPr="004D143C" w:rsidRDefault="004E0C44" w:rsidP="004E0C44">
      <w:pPr>
        <w:numPr>
          <w:ilvl w:val="0"/>
          <w:numId w:val="11"/>
        </w:numPr>
        <w:jc w:val="both"/>
      </w:pPr>
      <w:r w:rsidRPr="004D143C">
        <w:t>Vyhotovený zápis podepisuje zapisovatel a jeho správnost ověřuje statutární zástupce nebo jím pověřený funkcionář.</w:t>
      </w:r>
    </w:p>
    <w:p w:rsidR="004E0C44" w:rsidRPr="004D143C" w:rsidRDefault="004E0C44" w:rsidP="004E0C44">
      <w:pPr>
        <w:numPr>
          <w:ilvl w:val="0"/>
          <w:numId w:val="11"/>
        </w:numPr>
        <w:jc w:val="both"/>
      </w:pPr>
      <w:r w:rsidRPr="004D143C">
        <w:t>Zápisy se opatřují pořadovými čísly a řadí se časově za sebou. K zápisu se připojuje prezenční listina a další doklady vztahující se k jednání.</w:t>
      </w:r>
    </w:p>
    <w:p w:rsidR="004E0C44" w:rsidRPr="004D143C" w:rsidRDefault="004E0C44" w:rsidP="004E0C44">
      <w:pPr>
        <w:numPr>
          <w:ilvl w:val="0"/>
          <w:numId w:val="11"/>
        </w:numPr>
        <w:jc w:val="both"/>
      </w:pPr>
      <w:r w:rsidRPr="004D143C">
        <w:t>Za písemn</w:t>
      </w:r>
      <w:r w:rsidR="006D46F9" w:rsidRPr="004D143C">
        <w:t>osti orgánů</w:t>
      </w:r>
      <w:r w:rsidRPr="004D143C">
        <w:t xml:space="preserve"> </w:t>
      </w:r>
      <w:r w:rsidR="006D46F9" w:rsidRPr="004D143C">
        <w:t xml:space="preserve">IPA-sekce ČR </w:t>
      </w:r>
      <w:r w:rsidRPr="004D143C">
        <w:t>odpovídá generální sekretář spolu se svým a</w:t>
      </w:r>
      <w:r w:rsidR="006D46F9" w:rsidRPr="004D143C">
        <w:t>sistentem a za písemnosti orgánů</w:t>
      </w:r>
      <w:r w:rsidRPr="004D143C">
        <w:t xml:space="preserve"> územní skupiny sekretář s pokladníkem.</w:t>
      </w:r>
    </w:p>
    <w:p w:rsidR="004E0C44" w:rsidRPr="004D143C" w:rsidRDefault="004E0C44" w:rsidP="004E0C44">
      <w:pPr>
        <w:numPr>
          <w:ilvl w:val="0"/>
          <w:numId w:val="11"/>
        </w:numPr>
        <w:jc w:val="both"/>
      </w:pPr>
      <w:r w:rsidRPr="004D143C">
        <w:t>Skartace písemností se provádí po 5 letech, nestanoví-li právní předpisy jinak.</w:t>
      </w:r>
    </w:p>
    <w:p w:rsidR="004E0C44" w:rsidRPr="004D143C" w:rsidRDefault="004E0C44" w:rsidP="004E0C44">
      <w:pPr>
        <w:numPr>
          <w:ilvl w:val="0"/>
          <w:numId w:val="11"/>
        </w:numPr>
        <w:jc w:val="both"/>
      </w:pPr>
      <w:r w:rsidRPr="004D143C">
        <w:t>Skartaci písemností při zániku územní skupiny, nebo celé sekce České republiky prov</w:t>
      </w:r>
      <w:r w:rsidR="006D46F9" w:rsidRPr="004D143C">
        <w:t>ede orgán určený předsednictvem sekce.</w:t>
      </w:r>
    </w:p>
    <w:p w:rsidR="004E0C44" w:rsidRPr="004D143C" w:rsidRDefault="004E0C44" w:rsidP="004E0C44">
      <w:pPr>
        <w:spacing w:before="100" w:beforeAutospacing="1" w:after="60"/>
        <w:jc w:val="center"/>
      </w:pPr>
      <w:r w:rsidRPr="004D143C">
        <w:t>§ 32</w:t>
      </w:r>
    </w:p>
    <w:p w:rsidR="004E0C44" w:rsidRDefault="004E0C44" w:rsidP="004E0C44">
      <w:pPr>
        <w:spacing w:after="120"/>
        <w:jc w:val="center"/>
        <w:rPr>
          <w:b/>
        </w:rPr>
      </w:pPr>
      <w:r>
        <w:rPr>
          <w:b/>
        </w:rPr>
        <w:t>Ochrana osobních údajů</w:t>
      </w:r>
    </w:p>
    <w:p w:rsidR="004E0C44" w:rsidRPr="00055A5D" w:rsidRDefault="004E0C44" w:rsidP="004E0C44">
      <w:pPr>
        <w:ind w:firstLine="708"/>
        <w:jc w:val="both"/>
      </w:pPr>
      <w:r w:rsidRPr="00055A5D">
        <w:t>Za ochranu osobních</w:t>
      </w:r>
      <w:r w:rsidR="006D46F9" w:rsidRPr="00055A5D">
        <w:t xml:space="preserve"> údajů odpovídá prezident sekce spolu s</w:t>
      </w:r>
      <w:r w:rsidRPr="00055A5D">
        <w:t xml:space="preserve"> generální</w:t>
      </w:r>
      <w:r w:rsidR="006D46F9" w:rsidRPr="00055A5D">
        <w:t>m</w:t>
      </w:r>
      <w:r w:rsidRPr="00055A5D">
        <w:t xml:space="preserve"> sekretář</w:t>
      </w:r>
      <w:r w:rsidR="006D46F9" w:rsidRPr="00055A5D">
        <w:t>em na úrovni IPA-sekce ČR</w:t>
      </w:r>
      <w:r w:rsidRPr="00055A5D">
        <w:t xml:space="preserve">, </w:t>
      </w:r>
      <w:r w:rsidR="00B31AB2" w:rsidRPr="00055A5D">
        <w:t xml:space="preserve">na úrovni </w:t>
      </w:r>
      <w:r w:rsidR="00055A5D" w:rsidRPr="00055A5D">
        <w:t xml:space="preserve">územní skupiny </w:t>
      </w:r>
      <w:r w:rsidRPr="00055A5D">
        <w:t xml:space="preserve">člen </w:t>
      </w:r>
      <w:r w:rsidR="00055A5D" w:rsidRPr="00055A5D">
        <w:t xml:space="preserve">předsednictva </w:t>
      </w:r>
      <w:r w:rsidRPr="00055A5D">
        <w:t>územní skupiny pověřený vedením evidence č</w:t>
      </w:r>
      <w:r w:rsidR="006D46F9" w:rsidRPr="00055A5D">
        <w:t>lenů</w:t>
      </w:r>
      <w:r w:rsidR="00055A5D" w:rsidRPr="00055A5D">
        <w:t>.</w:t>
      </w:r>
    </w:p>
    <w:p w:rsidR="004E0C44" w:rsidRDefault="004E0C44" w:rsidP="006D46F9">
      <w:pPr>
        <w:spacing w:before="100" w:beforeAutospacing="1" w:after="60"/>
        <w:jc w:val="center"/>
      </w:pPr>
      <w:r>
        <w:t>§ 33</w:t>
      </w:r>
    </w:p>
    <w:p w:rsidR="004E0C44" w:rsidRDefault="004E0C44" w:rsidP="004E0C44">
      <w:pPr>
        <w:spacing w:after="120"/>
        <w:jc w:val="center"/>
        <w:rPr>
          <w:b/>
        </w:rPr>
      </w:pPr>
      <w:r>
        <w:rPr>
          <w:b/>
        </w:rPr>
        <w:t>Informování o zahraničních cestách</w:t>
      </w:r>
    </w:p>
    <w:p w:rsidR="004E0C44" w:rsidRDefault="004E0C44" w:rsidP="00BE5B4E">
      <w:pPr>
        <w:ind w:firstLine="708"/>
        <w:jc w:val="both"/>
      </w:pPr>
      <w:r>
        <w:t xml:space="preserve">Územní skupiny jsou povinny informovat předsednictvo </w:t>
      </w:r>
      <w:r w:rsidR="006C3469">
        <w:t xml:space="preserve">sekce </w:t>
      </w:r>
      <w:r>
        <w:t>o uskutečnění zahraničních služebních cest členů územní skupiny a o přijetí zahraničních návštěv. Informace obsahuje termín, účel a místo konání zahraniční cesty nebo zahraniční návštěvy a počet účastníků.</w:t>
      </w:r>
    </w:p>
    <w:sectPr w:rsidR="004E0C44" w:rsidSect="00867451">
      <w:headerReference w:type="even" r:id="rId8"/>
      <w:headerReference w:type="default" r:id="rId9"/>
      <w:headerReference w:type="first" r:id="rId10"/>
      <w:pgSz w:w="11906" w:h="16838"/>
      <w:pgMar w:top="1701" w:right="851" w:bottom="1134" w:left="1701"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48C" w:rsidRDefault="00E8348C" w:rsidP="0005645C">
      <w:r>
        <w:separator/>
      </w:r>
    </w:p>
  </w:endnote>
  <w:endnote w:type="continuationSeparator" w:id="0">
    <w:p w:rsidR="00E8348C" w:rsidRDefault="00E8348C" w:rsidP="00056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48C" w:rsidRDefault="00E8348C" w:rsidP="0005645C">
      <w:r>
        <w:separator/>
      </w:r>
    </w:p>
  </w:footnote>
  <w:footnote w:type="continuationSeparator" w:id="0">
    <w:p w:rsidR="00E8348C" w:rsidRDefault="00E8348C" w:rsidP="000564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8D" w:rsidRDefault="00364EA2">
    <w:pPr>
      <w:pStyle w:val="Zhlav"/>
      <w:framePr w:wrap="around" w:vAnchor="text" w:hAnchor="margin" w:xAlign="center" w:y="1"/>
      <w:rPr>
        <w:rStyle w:val="slostrnky"/>
      </w:rPr>
    </w:pPr>
    <w:r>
      <w:rPr>
        <w:rStyle w:val="slostrnky"/>
      </w:rPr>
      <w:fldChar w:fldCharType="begin"/>
    </w:r>
    <w:r w:rsidR="002A7F8D">
      <w:rPr>
        <w:rStyle w:val="slostrnky"/>
      </w:rPr>
      <w:instrText xml:space="preserve">PAGE  </w:instrText>
    </w:r>
    <w:r>
      <w:rPr>
        <w:rStyle w:val="slostrnky"/>
      </w:rPr>
      <w:fldChar w:fldCharType="end"/>
    </w:r>
  </w:p>
  <w:p w:rsidR="002A7F8D" w:rsidRDefault="002A7F8D">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2211"/>
      <w:docPartObj>
        <w:docPartGallery w:val="Page Numbers (Top of Page)"/>
        <w:docPartUnique/>
      </w:docPartObj>
    </w:sdtPr>
    <w:sdtEndPr>
      <w:rPr>
        <w:rFonts w:ascii="Garamond" w:hAnsi="Garamond"/>
        <w:i/>
        <w:sz w:val="28"/>
        <w:szCs w:val="28"/>
      </w:rPr>
    </w:sdtEndPr>
    <w:sdtContent>
      <w:p w:rsidR="002A7F8D" w:rsidRDefault="00364EA2">
        <w:pPr>
          <w:pStyle w:val="Zhlav"/>
          <w:jc w:val="center"/>
        </w:pPr>
        <w:r w:rsidRPr="00823162">
          <w:rPr>
            <w:rFonts w:ascii="Garamond" w:hAnsi="Garamond"/>
            <w:i/>
            <w:sz w:val="28"/>
            <w:szCs w:val="28"/>
          </w:rPr>
          <w:fldChar w:fldCharType="begin"/>
        </w:r>
        <w:r w:rsidR="002A7F8D" w:rsidRPr="00823162">
          <w:rPr>
            <w:rFonts w:ascii="Garamond" w:hAnsi="Garamond"/>
            <w:i/>
            <w:sz w:val="28"/>
            <w:szCs w:val="28"/>
          </w:rPr>
          <w:instrText xml:space="preserve"> PAGE   \* MERGEFORMAT </w:instrText>
        </w:r>
        <w:r w:rsidRPr="00823162">
          <w:rPr>
            <w:rFonts w:ascii="Garamond" w:hAnsi="Garamond"/>
            <w:i/>
            <w:sz w:val="28"/>
            <w:szCs w:val="28"/>
          </w:rPr>
          <w:fldChar w:fldCharType="separate"/>
        </w:r>
        <w:r w:rsidR="00195827">
          <w:rPr>
            <w:rFonts w:ascii="Garamond" w:hAnsi="Garamond"/>
            <w:i/>
            <w:noProof/>
            <w:sz w:val="28"/>
            <w:szCs w:val="28"/>
          </w:rPr>
          <w:t>12</w:t>
        </w:r>
        <w:r w:rsidRPr="00823162">
          <w:rPr>
            <w:rFonts w:ascii="Garamond" w:hAnsi="Garamond"/>
            <w:i/>
            <w:sz w:val="28"/>
            <w:szCs w:val="28"/>
          </w:rPr>
          <w:fldChar w:fldCharType="end"/>
        </w:r>
      </w:p>
    </w:sdtContent>
  </w:sdt>
  <w:p w:rsidR="002A7F8D" w:rsidRDefault="002A7F8D">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8D" w:rsidRDefault="002A7F8D">
    <w:pPr>
      <w:pStyle w:val="Zhlav"/>
      <w:jc w:val="right"/>
    </w:pPr>
    <w:r>
      <w:t>Příloha č. 2</w:t>
    </w:r>
  </w:p>
  <w:p w:rsidR="002A7F8D" w:rsidRDefault="002A7F8D">
    <w:pPr>
      <w:pStyle w:val="Zhlav"/>
      <w:jc w:val="right"/>
    </w:pPr>
    <w:r>
      <w:t xml:space="preserve">  Stanov International Police Association, sekce České republiky</w:t>
    </w:r>
    <w:r w:rsidR="00786F0A">
      <w:t xml:space="preserve"> z.s.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A4B"/>
    <w:multiLevelType w:val="multilevel"/>
    <w:tmpl w:val="2D78B0C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1418" w:hanging="511"/>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E00371"/>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992379"/>
    <w:multiLevelType w:val="multilevel"/>
    <w:tmpl w:val="667872AC"/>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decimal"/>
      <w:lvlText w:val="a%3)"/>
      <w:lvlJc w:val="left"/>
      <w:pPr>
        <w:tabs>
          <w:tab w:val="num" w:pos="1701"/>
        </w:tabs>
        <w:ind w:left="1701" w:hanging="85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C513499"/>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6C37DB"/>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5DA71A3"/>
    <w:multiLevelType w:val="multilevel"/>
    <w:tmpl w:val="2D78B0C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1418" w:hanging="511"/>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DC302D9"/>
    <w:multiLevelType w:val="multilevel"/>
    <w:tmpl w:val="A58A326C"/>
    <w:lvl w:ilvl="0">
      <w:start w:val="1"/>
      <w:numFmt w:val="decimal"/>
      <w:lvlText w:val="(%1)"/>
      <w:lvlJc w:val="left"/>
      <w:pPr>
        <w:tabs>
          <w:tab w:val="num" w:pos="0"/>
        </w:tabs>
        <w:ind w:left="0" w:firstLine="851"/>
      </w:pPr>
      <w:rPr>
        <w:rFonts w:hint="default"/>
      </w:rPr>
    </w:lvl>
    <w:lvl w:ilvl="1">
      <w:start w:val="1"/>
      <w:numFmt w:val="lowerLetter"/>
      <w:lvlText w:val="%2)"/>
      <w:lvlJc w:val="left"/>
      <w:pPr>
        <w:tabs>
          <w:tab w:val="num" w:pos="0"/>
        </w:tabs>
        <w:ind w:left="284" w:hanging="284"/>
      </w:pPr>
      <w:rPr>
        <w:rFonts w:hint="default"/>
      </w:rPr>
    </w:lvl>
    <w:lvl w:ilvl="2">
      <w:start w:val="1"/>
      <w:numFmt w:val="upperRoman"/>
      <w:lvlText w:val="%3."/>
      <w:lvlJc w:val="left"/>
      <w:pPr>
        <w:tabs>
          <w:tab w:val="num" w:pos="284"/>
        </w:tabs>
        <w:ind w:left="567" w:hanging="283"/>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7CA259D"/>
    <w:multiLevelType w:val="multilevel"/>
    <w:tmpl w:val="BC76B4C6"/>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ordinal"/>
      <w:suff w:val="space"/>
      <w:lvlText w:val="%2.%3"/>
      <w:lvlJc w:val="left"/>
      <w:pPr>
        <w:ind w:left="454" w:firstLine="113"/>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ABE06D1"/>
    <w:multiLevelType w:val="multilevel"/>
    <w:tmpl w:val="2D78B0C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1418" w:hanging="511"/>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D183FDF"/>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3E6346A"/>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4D16F0A"/>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A7F6319"/>
    <w:multiLevelType w:val="multilevel"/>
    <w:tmpl w:val="2D78B0C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1418" w:hanging="511"/>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0D9122E"/>
    <w:multiLevelType w:val="multilevel"/>
    <w:tmpl w:val="2D78B0C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1418" w:hanging="511"/>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FE84489"/>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01A4CEA"/>
    <w:multiLevelType w:val="multilevel"/>
    <w:tmpl w:val="A58A326C"/>
    <w:lvl w:ilvl="0">
      <w:start w:val="1"/>
      <w:numFmt w:val="decimal"/>
      <w:lvlText w:val="(%1)"/>
      <w:lvlJc w:val="left"/>
      <w:pPr>
        <w:tabs>
          <w:tab w:val="num" w:pos="0"/>
        </w:tabs>
        <w:ind w:left="0" w:firstLine="851"/>
      </w:pPr>
      <w:rPr>
        <w:rFonts w:hint="default"/>
      </w:rPr>
    </w:lvl>
    <w:lvl w:ilvl="1">
      <w:start w:val="1"/>
      <w:numFmt w:val="lowerLetter"/>
      <w:lvlText w:val="%2)"/>
      <w:lvlJc w:val="left"/>
      <w:pPr>
        <w:tabs>
          <w:tab w:val="num" w:pos="0"/>
        </w:tabs>
        <w:ind w:left="284" w:hanging="284"/>
      </w:pPr>
      <w:rPr>
        <w:rFonts w:hint="default"/>
      </w:rPr>
    </w:lvl>
    <w:lvl w:ilvl="2">
      <w:start w:val="1"/>
      <w:numFmt w:val="upperRoman"/>
      <w:lvlText w:val="%3."/>
      <w:lvlJc w:val="left"/>
      <w:pPr>
        <w:tabs>
          <w:tab w:val="num" w:pos="284"/>
        </w:tabs>
        <w:ind w:left="567" w:hanging="283"/>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502D1E9C"/>
    <w:multiLevelType w:val="hybridMultilevel"/>
    <w:tmpl w:val="35B2587E"/>
    <w:lvl w:ilvl="0" w:tplc="A2AAF39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13F281A"/>
    <w:multiLevelType w:val="multilevel"/>
    <w:tmpl w:val="BC76B4C6"/>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ordinal"/>
      <w:suff w:val="space"/>
      <w:lvlText w:val="%2.%3"/>
      <w:lvlJc w:val="left"/>
      <w:pPr>
        <w:ind w:left="454" w:firstLine="113"/>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1C24B67"/>
    <w:multiLevelType w:val="multilevel"/>
    <w:tmpl w:val="2D78B0C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1418" w:hanging="511"/>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6F41EA5"/>
    <w:multiLevelType w:val="multilevel"/>
    <w:tmpl w:val="A58A326C"/>
    <w:lvl w:ilvl="0">
      <w:start w:val="1"/>
      <w:numFmt w:val="decimal"/>
      <w:lvlText w:val="(%1)"/>
      <w:lvlJc w:val="left"/>
      <w:pPr>
        <w:tabs>
          <w:tab w:val="num" w:pos="0"/>
        </w:tabs>
        <w:ind w:left="0" w:firstLine="851"/>
      </w:pPr>
      <w:rPr>
        <w:rFonts w:hint="default"/>
      </w:rPr>
    </w:lvl>
    <w:lvl w:ilvl="1">
      <w:start w:val="1"/>
      <w:numFmt w:val="lowerLetter"/>
      <w:lvlText w:val="%2)"/>
      <w:lvlJc w:val="left"/>
      <w:pPr>
        <w:tabs>
          <w:tab w:val="num" w:pos="0"/>
        </w:tabs>
        <w:ind w:left="284" w:hanging="284"/>
      </w:pPr>
      <w:rPr>
        <w:rFonts w:hint="default"/>
      </w:rPr>
    </w:lvl>
    <w:lvl w:ilvl="2">
      <w:start w:val="1"/>
      <w:numFmt w:val="upperRoman"/>
      <w:lvlText w:val="%3."/>
      <w:lvlJc w:val="left"/>
      <w:pPr>
        <w:tabs>
          <w:tab w:val="num" w:pos="284"/>
        </w:tabs>
        <w:ind w:left="567" w:hanging="283"/>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5CEB63A1"/>
    <w:multiLevelType w:val="multilevel"/>
    <w:tmpl w:val="2D78B0C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1418" w:hanging="511"/>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D5261B7"/>
    <w:multiLevelType w:val="multilevel"/>
    <w:tmpl w:val="667872AC"/>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decimal"/>
      <w:lvlText w:val="a%3)"/>
      <w:lvlJc w:val="left"/>
      <w:pPr>
        <w:tabs>
          <w:tab w:val="num" w:pos="1701"/>
        </w:tabs>
        <w:ind w:left="1701" w:hanging="85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E0B14F3"/>
    <w:multiLevelType w:val="multilevel"/>
    <w:tmpl w:val="8624A47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decimal"/>
      <w:lvlText w:val="a%3)"/>
      <w:lvlJc w:val="left"/>
      <w:pPr>
        <w:tabs>
          <w:tab w:val="num" w:pos="1701"/>
        </w:tabs>
        <w:ind w:left="1701" w:hanging="85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EDD1CF1"/>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B83981"/>
    <w:multiLevelType w:val="multilevel"/>
    <w:tmpl w:val="2D78B0C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1418" w:hanging="511"/>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AA34C0D"/>
    <w:multiLevelType w:val="multilevel"/>
    <w:tmpl w:val="BC76B4C6"/>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ordinal"/>
      <w:suff w:val="space"/>
      <w:lvlText w:val="%2.%3"/>
      <w:lvlJc w:val="left"/>
      <w:pPr>
        <w:ind w:left="454" w:firstLine="113"/>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31B1954"/>
    <w:multiLevelType w:val="multilevel"/>
    <w:tmpl w:val="2D78B0C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1418" w:hanging="511"/>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3A1256A"/>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6125144"/>
    <w:multiLevelType w:val="multilevel"/>
    <w:tmpl w:val="1E948704"/>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ordinal"/>
      <w:suff w:val="space"/>
      <w:lvlText w:val="%2.%3"/>
      <w:lvlJc w:val="left"/>
      <w:pPr>
        <w:ind w:left="454" w:firstLine="113"/>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6DA53DA"/>
    <w:multiLevelType w:val="multilevel"/>
    <w:tmpl w:val="2D78B0C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1418" w:hanging="511"/>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E2A6D5D"/>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E985F8D"/>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19"/>
  </w:num>
  <w:num w:numId="3">
    <w:abstractNumId w:val="6"/>
  </w:num>
  <w:num w:numId="4">
    <w:abstractNumId w:val="11"/>
  </w:num>
  <w:num w:numId="5">
    <w:abstractNumId w:val="8"/>
  </w:num>
  <w:num w:numId="6">
    <w:abstractNumId w:val="18"/>
  </w:num>
  <w:num w:numId="7">
    <w:abstractNumId w:val="0"/>
  </w:num>
  <w:num w:numId="8">
    <w:abstractNumId w:val="12"/>
  </w:num>
  <w:num w:numId="9">
    <w:abstractNumId w:val="5"/>
  </w:num>
  <w:num w:numId="10">
    <w:abstractNumId w:val="26"/>
  </w:num>
  <w:num w:numId="11">
    <w:abstractNumId w:val="13"/>
  </w:num>
  <w:num w:numId="12">
    <w:abstractNumId w:val="9"/>
  </w:num>
  <w:num w:numId="13">
    <w:abstractNumId w:val="3"/>
  </w:num>
  <w:num w:numId="14">
    <w:abstractNumId w:val="1"/>
  </w:num>
  <w:num w:numId="15">
    <w:abstractNumId w:val="10"/>
  </w:num>
  <w:num w:numId="16">
    <w:abstractNumId w:val="31"/>
  </w:num>
  <w:num w:numId="17">
    <w:abstractNumId w:val="27"/>
  </w:num>
  <w:num w:numId="18">
    <w:abstractNumId w:val="4"/>
  </w:num>
  <w:num w:numId="19">
    <w:abstractNumId w:val="30"/>
  </w:num>
  <w:num w:numId="20">
    <w:abstractNumId w:val="23"/>
  </w:num>
  <w:num w:numId="21">
    <w:abstractNumId w:val="28"/>
  </w:num>
  <w:num w:numId="22">
    <w:abstractNumId w:val="24"/>
  </w:num>
  <w:num w:numId="23">
    <w:abstractNumId w:val="21"/>
  </w:num>
  <w:num w:numId="24">
    <w:abstractNumId w:val="2"/>
  </w:num>
  <w:num w:numId="25">
    <w:abstractNumId w:val="25"/>
  </w:num>
  <w:num w:numId="26">
    <w:abstractNumId w:val="20"/>
  </w:num>
  <w:num w:numId="27">
    <w:abstractNumId w:val="29"/>
  </w:num>
  <w:num w:numId="28">
    <w:abstractNumId w:val="22"/>
  </w:num>
  <w:num w:numId="29">
    <w:abstractNumId w:val="14"/>
  </w:num>
  <w:num w:numId="30">
    <w:abstractNumId w:val="17"/>
  </w:num>
  <w:num w:numId="31">
    <w:abstractNumId w:val="7"/>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E0C44"/>
    <w:rsid w:val="000119F3"/>
    <w:rsid w:val="00022BB8"/>
    <w:rsid w:val="000237D6"/>
    <w:rsid w:val="000259C1"/>
    <w:rsid w:val="00026461"/>
    <w:rsid w:val="00055A5D"/>
    <w:rsid w:val="0005645C"/>
    <w:rsid w:val="00083AC7"/>
    <w:rsid w:val="000B6063"/>
    <w:rsid w:val="001141AE"/>
    <w:rsid w:val="00130DA4"/>
    <w:rsid w:val="00164E8E"/>
    <w:rsid w:val="00185943"/>
    <w:rsid w:val="0019482D"/>
    <w:rsid w:val="00195827"/>
    <w:rsid w:val="00214C7F"/>
    <w:rsid w:val="0021797A"/>
    <w:rsid w:val="00252883"/>
    <w:rsid w:val="00252C4D"/>
    <w:rsid w:val="00260835"/>
    <w:rsid w:val="0027700F"/>
    <w:rsid w:val="002A7F8D"/>
    <w:rsid w:val="002E2CE5"/>
    <w:rsid w:val="00345E28"/>
    <w:rsid w:val="00364EA2"/>
    <w:rsid w:val="003768C0"/>
    <w:rsid w:val="00381E00"/>
    <w:rsid w:val="003873A4"/>
    <w:rsid w:val="003B6B83"/>
    <w:rsid w:val="00400F21"/>
    <w:rsid w:val="00403460"/>
    <w:rsid w:val="00430E47"/>
    <w:rsid w:val="00440DFD"/>
    <w:rsid w:val="00451431"/>
    <w:rsid w:val="00470709"/>
    <w:rsid w:val="00470911"/>
    <w:rsid w:val="00474A93"/>
    <w:rsid w:val="00493FFA"/>
    <w:rsid w:val="00495930"/>
    <w:rsid w:val="004A4DA5"/>
    <w:rsid w:val="004D143C"/>
    <w:rsid w:val="004D643F"/>
    <w:rsid w:val="004E0C44"/>
    <w:rsid w:val="004E2605"/>
    <w:rsid w:val="004E5AF2"/>
    <w:rsid w:val="00504B96"/>
    <w:rsid w:val="00524A4F"/>
    <w:rsid w:val="00526164"/>
    <w:rsid w:val="005641B3"/>
    <w:rsid w:val="005761AA"/>
    <w:rsid w:val="005D3D66"/>
    <w:rsid w:val="006C3469"/>
    <w:rsid w:val="006C7FD7"/>
    <w:rsid w:val="006D1C29"/>
    <w:rsid w:val="006D46F9"/>
    <w:rsid w:val="006E5598"/>
    <w:rsid w:val="00727B92"/>
    <w:rsid w:val="00742D71"/>
    <w:rsid w:val="00760FCB"/>
    <w:rsid w:val="00764CBC"/>
    <w:rsid w:val="007748D3"/>
    <w:rsid w:val="00786F0A"/>
    <w:rsid w:val="007C7B6D"/>
    <w:rsid w:val="007D75EB"/>
    <w:rsid w:val="008043F7"/>
    <w:rsid w:val="00804FF7"/>
    <w:rsid w:val="008147B1"/>
    <w:rsid w:val="00814C87"/>
    <w:rsid w:val="00823162"/>
    <w:rsid w:val="00867451"/>
    <w:rsid w:val="008E71E2"/>
    <w:rsid w:val="008F2958"/>
    <w:rsid w:val="008F588E"/>
    <w:rsid w:val="00900106"/>
    <w:rsid w:val="00902312"/>
    <w:rsid w:val="009042FD"/>
    <w:rsid w:val="00905331"/>
    <w:rsid w:val="009163B8"/>
    <w:rsid w:val="0092705E"/>
    <w:rsid w:val="009327FF"/>
    <w:rsid w:val="009425EE"/>
    <w:rsid w:val="00943E1B"/>
    <w:rsid w:val="00973D76"/>
    <w:rsid w:val="009767B7"/>
    <w:rsid w:val="009A14F1"/>
    <w:rsid w:val="009A4D85"/>
    <w:rsid w:val="009B10A8"/>
    <w:rsid w:val="009C13BC"/>
    <w:rsid w:val="009C1663"/>
    <w:rsid w:val="00A004BE"/>
    <w:rsid w:val="00A02F7E"/>
    <w:rsid w:val="00A82A86"/>
    <w:rsid w:val="00AB6554"/>
    <w:rsid w:val="00AD091A"/>
    <w:rsid w:val="00AD459E"/>
    <w:rsid w:val="00AD5267"/>
    <w:rsid w:val="00AE3519"/>
    <w:rsid w:val="00AF22CF"/>
    <w:rsid w:val="00B31AB2"/>
    <w:rsid w:val="00B52891"/>
    <w:rsid w:val="00B87172"/>
    <w:rsid w:val="00BC2744"/>
    <w:rsid w:val="00BC7087"/>
    <w:rsid w:val="00BE5B4E"/>
    <w:rsid w:val="00BE735F"/>
    <w:rsid w:val="00C40DB8"/>
    <w:rsid w:val="00C80CF4"/>
    <w:rsid w:val="00C9707E"/>
    <w:rsid w:val="00D22E13"/>
    <w:rsid w:val="00D46411"/>
    <w:rsid w:val="00D65EFA"/>
    <w:rsid w:val="00DA264F"/>
    <w:rsid w:val="00DA3108"/>
    <w:rsid w:val="00DD6D0C"/>
    <w:rsid w:val="00DD7AF1"/>
    <w:rsid w:val="00DE755B"/>
    <w:rsid w:val="00E547DE"/>
    <w:rsid w:val="00E56B66"/>
    <w:rsid w:val="00E819B1"/>
    <w:rsid w:val="00E8348C"/>
    <w:rsid w:val="00E837C9"/>
    <w:rsid w:val="00E90D6C"/>
    <w:rsid w:val="00EA345F"/>
    <w:rsid w:val="00EA5836"/>
    <w:rsid w:val="00EB26FC"/>
    <w:rsid w:val="00EC6205"/>
    <w:rsid w:val="00ED5CFD"/>
    <w:rsid w:val="00EF47DC"/>
    <w:rsid w:val="00F0034A"/>
    <w:rsid w:val="00F2778F"/>
    <w:rsid w:val="00F74D62"/>
    <w:rsid w:val="00F77652"/>
    <w:rsid w:val="00FB716F"/>
    <w:rsid w:val="00FE76CE"/>
    <w:rsid w:val="00FF06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0C44"/>
    <w:pPr>
      <w:spacing w:after="0" w:line="240" w:lineRule="auto"/>
    </w:pPr>
    <w:rPr>
      <w:rFonts w:eastAsia="Times New Roman"/>
      <w:lang w:eastAsia="cs-CZ"/>
    </w:rPr>
  </w:style>
  <w:style w:type="paragraph" w:styleId="Nadpis1">
    <w:name w:val="heading 1"/>
    <w:basedOn w:val="Normln"/>
    <w:next w:val="Normln"/>
    <w:link w:val="Nadpis1Char"/>
    <w:qFormat/>
    <w:rsid w:val="004E0C44"/>
    <w:pPr>
      <w:keepNext/>
      <w:jc w:val="center"/>
      <w:outlineLvl w:val="0"/>
    </w:pPr>
    <w:rPr>
      <w:b/>
      <w:bCs/>
    </w:rPr>
  </w:style>
  <w:style w:type="paragraph" w:styleId="Nadpis2">
    <w:name w:val="heading 2"/>
    <w:basedOn w:val="Normln"/>
    <w:next w:val="Normln"/>
    <w:link w:val="Nadpis2Char"/>
    <w:qFormat/>
    <w:rsid w:val="004E0C44"/>
    <w:pPr>
      <w:keepNext/>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E0C44"/>
    <w:rPr>
      <w:rFonts w:eastAsia="Times New Roman"/>
      <w:b/>
      <w:bCs/>
      <w:lang w:eastAsia="cs-CZ"/>
    </w:rPr>
  </w:style>
  <w:style w:type="character" w:customStyle="1" w:styleId="Nadpis2Char">
    <w:name w:val="Nadpis 2 Char"/>
    <w:basedOn w:val="Standardnpsmoodstavce"/>
    <w:link w:val="Nadpis2"/>
    <w:rsid w:val="004E0C44"/>
    <w:rPr>
      <w:rFonts w:eastAsia="Times New Roman"/>
      <w:b/>
      <w:bCs/>
      <w:sz w:val="28"/>
      <w:lang w:eastAsia="cs-CZ"/>
    </w:rPr>
  </w:style>
  <w:style w:type="paragraph" w:customStyle="1" w:styleId="NormlnsWWW">
    <w:name w:val="Normální (síť WWW)"/>
    <w:basedOn w:val="Normln"/>
    <w:rsid w:val="004E0C44"/>
    <w:pPr>
      <w:spacing w:before="100" w:beforeAutospacing="1" w:after="100" w:afterAutospacing="1"/>
    </w:pPr>
  </w:style>
  <w:style w:type="paragraph" w:styleId="Normlnweb">
    <w:name w:val="Normal (Web)"/>
    <w:basedOn w:val="Normln"/>
    <w:uiPriority w:val="99"/>
    <w:rsid w:val="004E0C44"/>
    <w:pPr>
      <w:spacing w:before="100" w:beforeAutospacing="1" w:after="100" w:afterAutospacing="1"/>
    </w:pPr>
  </w:style>
  <w:style w:type="paragraph" w:styleId="Zhlav">
    <w:name w:val="header"/>
    <w:basedOn w:val="Normln"/>
    <w:link w:val="ZhlavChar"/>
    <w:uiPriority w:val="99"/>
    <w:rsid w:val="004E0C44"/>
    <w:pPr>
      <w:tabs>
        <w:tab w:val="center" w:pos="4536"/>
        <w:tab w:val="right" w:pos="9072"/>
      </w:tabs>
    </w:pPr>
  </w:style>
  <w:style w:type="character" w:customStyle="1" w:styleId="ZhlavChar">
    <w:name w:val="Záhlaví Char"/>
    <w:basedOn w:val="Standardnpsmoodstavce"/>
    <w:link w:val="Zhlav"/>
    <w:uiPriority w:val="99"/>
    <w:rsid w:val="004E0C44"/>
    <w:rPr>
      <w:rFonts w:eastAsia="Times New Roman"/>
      <w:lang w:eastAsia="cs-CZ"/>
    </w:rPr>
  </w:style>
  <w:style w:type="character" w:styleId="slostrnky">
    <w:name w:val="page number"/>
    <w:basedOn w:val="Standardnpsmoodstavce"/>
    <w:rsid w:val="004E0C44"/>
  </w:style>
  <w:style w:type="paragraph" w:styleId="Odstavecseseznamem">
    <w:name w:val="List Paragraph"/>
    <w:basedOn w:val="Normln"/>
    <w:uiPriority w:val="34"/>
    <w:qFormat/>
    <w:rsid w:val="004E0C44"/>
    <w:pPr>
      <w:ind w:left="720"/>
      <w:contextualSpacing/>
    </w:pPr>
  </w:style>
  <w:style w:type="paragraph" w:styleId="Zpat">
    <w:name w:val="footer"/>
    <w:basedOn w:val="Normln"/>
    <w:link w:val="ZpatChar"/>
    <w:uiPriority w:val="99"/>
    <w:unhideWhenUsed/>
    <w:rsid w:val="00823162"/>
    <w:pPr>
      <w:tabs>
        <w:tab w:val="center" w:pos="4536"/>
        <w:tab w:val="right" w:pos="9072"/>
      </w:tabs>
    </w:pPr>
  </w:style>
  <w:style w:type="character" w:customStyle="1" w:styleId="ZpatChar">
    <w:name w:val="Zápatí Char"/>
    <w:basedOn w:val="Standardnpsmoodstavce"/>
    <w:link w:val="Zpat"/>
    <w:uiPriority w:val="99"/>
    <w:rsid w:val="00823162"/>
    <w:rPr>
      <w:rFonts w:eastAsia="Times New Roman"/>
      <w:lang w:eastAsia="cs-CZ"/>
    </w:rPr>
  </w:style>
  <w:style w:type="paragraph" w:styleId="FormtovanvHTML">
    <w:name w:val="HTML Preformatted"/>
    <w:basedOn w:val="Normln"/>
    <w:link w:val="FormtovanvHTMLChar"/>
    <w:rsid w:val="00804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8043F7"/>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7C7B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7B6D"/>
    <w:rPr>
      <w:rFonts w:ascii="Segoe UI" w:eastAsia="Times New Roman" w:hAnsi="Segoe UI" w:cs="Segoe UI"/>
      <w:sz w:val="18"/>
      <w:szCs w:val="18"/>
      <w:lang w:eastAsia="cs-CZ"/>
    </w:rPr>
  </w:style>
</w:styles>
</file>

<file path=word/webSettings.xml><?xml version="1.0" encoding="utf-8"?>
<w:webSettings xmlns:r="http://schemas.openxmlformats.org/officeDocument/2006/relationships" xmlns:w="http://schemas.openxmlformats.org/wordprocessingml/2006/main">
  <w:divs>
    <w:div w:id="207299748">
      <w:bodyDiv w:val="1"/>
      <w:marLeft w:val="0"/>
      <w:marRight w:val="0"/>
      <w:marTop w:val="0"/>
      <w:marBottom w:val="0"/>
      <w:divBdr>
        <w:top w:val="none" w:sz="0" w:space="0" w:color="auto"/>
        <w:left w:val="none" w:sz="0" w:space="0" w:color="auto"/>
        <w:bottom w:val="none" w:sz="0" w:space="0" w:color="auto"/>
        <w:right w:val="none" w:sz="0" w:space="0" w:color="auto"/>
      </w:divBdr>
    </w:div>
    <w:div w:id="16894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41BCD-132C-4000-8C88-851E3220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3622</Words>
  <Characters>21376</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Roman</cp:lastModifiedBy>
  <cp:revision>2</cp:revision>
  <cp:lastPrinted>2015-02-05T17:31:00Z</cp:lastPrinted>
  <dcterms:created xsi:type="dcterms:W3CDTF">2018-02-27T15:42:00Z</dcterms:created>
  <dcterms:modified xsi:type="dcterms:W3CDTF">2018-02-27T15:42:00Z</dcterms:modified>
</cp:coreProperties>
</file>